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6BA" w:rsidRPr="00EA62D5" w:rsidRDefault="00BB16BA" w:rsidP="00FA0D19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bookmarkStart w:id="0" w:name="_GoBack"/>
      <w:bookmarkEnd w:id="0"/>
      <w:r w:rsidRPr="0073200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УДК </w:t>
      </w:r>
      <w:r w:rsidR="00732008" w:rsidRPr="00732008">
        <w:rPr>
          <w:rFonts w:ascii="Times New Roman" w:hAnsi="Times New Roman" w:cs="Times New Roman"/>
          <w:b/>
          <w:sz w:val="24"/>
          <w:szCs w:val="24"/>
        </w:rPr>
        <w:t>352.07</w:t>
      </w:r>
      <w:r w:rsidRPr="00732008">
        <w:rPr>
          <w:rFonts w:ascii="Times New Roman" w:hAnsi="Times New Roman" w:cs="Times New Roman"/>
          <w:b/>
          <w:sz w:val="24"/>
          <w:szCs w:val="24"/>
        </w:rPr>
        <w:t xml:space="preserve"> (477</w:t>
      </w:r>
      <w:r w:rsidR="00732008" w:rsidRPr="00732008">
        <w:rPr>
          <w:rFonts w:ascii="Times New Roman" w:hAnsi="Times New Roman" w:cs="Times New Roman"/>
          <w:b/>
          <w:sz w:val="24"/>
          <w:szCs w:val="24"/>
        </w:rPr>
        <w:t>.82</w:t>
      </w:r>
      <w:r w:rsidRPr="00732008">
        <w:rPr>
          <w:rFonts w:ascii="Times New Roman" w:hAnsi="Times New Roman" w:cs="Times New Roman"/>
          <w:b/>
          <w:sz w:val="24"/>
          <w:szCs w:val="24"/>
        </w:rPr>
        <w:t>)</w:t>
      </w:r>
      <w:r w:rsidRPr="00EA62D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EA62D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Малиновський Валентин Ярославович </w:t>
      </w:r>
    </w:p>
    <w:p w:rsidR="00BB16BA" w:rsidRPr="00EA62D5" w:rsidRDefault="00BB16BA" w:rsidP="00FA0D19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A62D5">
        <w:rPr>
          <w:rFonts w:ascii="Times New Roman" w:hAnsi="Times New Roman" w:cs="Times New Roman"/>
          <w:b/>
          <w:i/>
          <w:sz w:val="24"/>
          <w:szCs w:val="24"/>
        </w:rPr>
        <w:t>доктор політичних наук, професор, професор</w:t>
      </w:r>
      <w:r w:rsidR="00BD4B8B" w:rsidRPr="00EA62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A62D5">
        <w:rPr>
          <w:rFonts w:ascii="Times New Roman" w:hAnsi="Times New Roman" w:cs="Times New Roman"/>
          <w:b/>
          <w:i/>
          <w:sz w:val="24"/>
          <w:szCs w:val="24"/>
        </w:rPr>
        <w:t>кафедри політології</w:t>
      </w:r>
    </w:p>
    <w:p w:rsidR="00BB16BA" w:rsidRPr="00EA62D5" w:rsidRDefault="00BB16BA" w:rsidP="00FA0D19">
      <w:pPr>
        <w:pStyle w:val="a5"/>
        <w:tabs>
          <w:tab w:val="left" w:pos="142"/>
        </w:tabs>
        <w:spacing w:after="0" w:line="360" w:lineRule="auto"/>
        <w:ind w:left="0"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A62D5">
        <w:rPr>
          <w:rFonts w:ascii="Times New Roman" w:hAnsi="Times New Roman" w:cs="Times New Roman"/>
          <w:b/>
          <w:i/>
          <w:sz w:val="24"/>
          <w:szCs w:val="24"/>
        </w:rPr>
        <w:t>та державного управління Східноєвропейського</w:t>
      </w:r>
    </w:p>
    <w:p w:rsidR="00BB16BA" w:rsidRPr="00EA62D5" w:rsidRDefault="00BB16BA" w:rsidP="00FA0D19">
      <w:pPr>
        <w:pStyle w:val="a5"/>
        <w:tabs>
          <w:tab w:val="left" w:pos="142"/>
        </w:tabs>
        <w:spacing w:after="0" w:line="360" w:lineRule="auto"/>
        <w:ind w:left="0"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A62D5">
        <w:rPr>
          <w:rFonts w:ascii="Times New Roman" w:hAnsi="Times New Roman" w:cs="Times New Roman"/>
          <w:b/>
          <w:i/>
          <w:sz w:val="24"/>
          <w:szCs w:val="24"/>
        </w:rPr>
        <w:t>національного університету імені Лесі Українки</w:t>
      </w:r>
    </w:p>
    <w:p w:rsidR="00BB16BA" w:rsidRPr="00EA62D5" w:rsidRDefault="00BB16BA" w:rsidP="00FA0D19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EA62D5">
        <w:rPr>
          <w:rFonts w:ascii="Times New Roman" w:hAnsi="Times New Roman" w:cs="Times New Roman"/>
          <w:b/>
          <w:sz w:val="24"/>
          <w:szCs w:val="24"/>
          <w:lang w:val="en-US"/>
        </w:rPr>
        <w:t>Malynovskyi</w:t>
      </w:r>
      <w:r w:rsidRPr="00EA62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62D5">
        <w:rPr>
          <w:rFonts w:ascii="Times New Roman" w:hAnsi="Times New Roman" w:cs="Times New Roman"/>
          <w:b/>
          <w:sz w:val="24"/>
          <w:szCs w:val="24"/>
          <w:lang w:val="en-US"/>
        </w:rPr>
        <w:t>Valentyn</w:t>
      </w:r>
    </w:p>
    <w:p w:rsidR="00BB16BA" w:rsidRPr="00EA62D5" w:rsidRDefault="00BB16BA" w:rsidP="00FA0D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A62D5">
        <w:rPr>
          <w:rFonts w:ascii="Times New Roman" w:hAnsi="Times New Roman" w:cs="Times New Roman"/>
          <w:b/>
          <w:i/>
          <w:sz w:val="24"/>
          <w:szCs w:val="24"/>
        </w:rPr>
        <w:t xml:space="preserve">doctor of political sciences, professor, professor of political </w:t>
      </w:r>
    </w:p>
    <w:p w:rsidR="00BB16BA" w:rsidRPr="00EA62D5" w:rsidRDefault="00BB16BA" w:rsidP="00FA0D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A62D5">
        <w:rPr>
          <w:rFonts w:ascii="Times New Roman" w:hAnsi="Times New Roman" w:cs="Times New Roman"/>
          <w:b/>
          <w:i/>
          <w:sz w:val="24"/>
          <w:szCs w:val="24"/>
        </w:rPr>
        <w:t>science</w:t>
      </w:r>
      <w:r w:rsidR="00D411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A62D5">
        <w:rPr>
          <w:rFonts w:ascii="Times New Roman" w:hAnsi="Times New Roman" w:cs="Times New Roman"/>
          <w:b/>
          <w:i/>
          <w:sz w:val="24"/>
          <w:szCs w:val="24"/>
        </w:rPr>
        <w:t>and public administration Eastern</w:t>
      </w:r>
    </w:p>
    <w:p w:rsidR="00BB16BA" w:rsidRPr="00EA62D5" w:rsidRDefault="00BB16BA" w:rsidP="00FA0D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A62D5">
        <w:rPr>
          <w:rFonts w:ascii="Times New Roman" w:hAnsi="Times New Roman" w:cs="Times New Roman"/>
          <w:b/>
          <w:i/>
          <w:sz w:val="24"/>
          <w:szCs w:val="24"/>
        </w:rPr>
        <w:t>national university of Les</w:t>
      </w:r>
      <w:r w:rsidRPr="00EA62D5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EA62D5">
        <w:rPr>
          <w:rFonts w:ascii="Times New Roman" w:hAnsi="Times New Roman" w:cs="Times New Roman"/>
          <w:b/>
          <w:i/>
          <w:sz w:val="24"/>
          <w:szCs w:val="24"/>
        </w:rPr>
        <w:t>a Ukrainka</w:t>
      </w:r>
    </w:p>
    <w:p w:rsidR="00BB16BA" w:rsidRPr="00EA62D5" w:rsidRDefault="00BB16BA" w:rsidP="00FA0D19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EA62D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Малиновский Валентин Ярославович</w:t>
      </w:r>
    </w:p>
    <w:p w:rsidR="00BB16BA" w:rsidRPr="00EA62D5" w:rsidRDefault="00BB16BA" w:rsidP="00FA0D19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A62D5">
        <w:rPr>
          <w:rFonts w:ascii="Times New Roman" w:hAnsi="Times New Roman" w:cs="Times New Roman"/>
          <w:b/>
          <w:i/>
          <w:sz w:val="24"/>
          <w:szCs w:val="24"/>
        </w:rPr>
        <w:t>доктор политических наук, профессор, профессор кафедры политологии</w:t>
      </w:r>
    </w:p>
    <w:p w:rsidR="00BB16BA" w:rsidRPr="00EA62D5" w:rsidRDefault="00BB16BA" w:rsidP="00FA0D19">
      <w:pPr>
        <w:pStyle w:val="a5"/>
        <w:tabs>
          <w:tab w:val="left" w:pos="142"/>
        </w:tabs>
        <w:spacing w:after="0" w:line="360" w:lineRule="auto"/>
        <w:ind w:left="0"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A62D5">
        <w:rPr>
          <w:rFonts w:ascii="Times New Roman" w:hAnsi="Times New Roman" w:cs="Times New Roman"/>
          <w:b/>
          <w:i/>
          <w:sz w:val="24"/>
          <w:szCs w:val="24"/>
        </w:rPr>
        <w:t xml:space="preserve">и государственного управления Восточноевропейского </w:t>
      </w:r>
    </w:p>
    <w:p w:rsidR="00BB16BA" w:rsidRPr="00EA62D5" w:rsidRDefault="00BB16BA" w:rsidP="00FA0D19">
      <w:pPr>
        <w:pStyle w:val="a5"/>
        <w:tabs>
          <w:tab w:val="left" w:pos="142"/>
        </w:tabs>
        <w:spacing w:after="0" w:line="360" w:lineRule="auto"/>
        <w:ind w:left="0"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A62D5">
        <w:rPr>
          <w:rFonts w:ascii="Times New Roman" w:hAnsi="Times New Roman" w:cs="Times New Roman"/>
          <w:b/>
          <w:i/>
          <w:sz w:val="24"/>
          <w:szCs w:val="24"/>
        </w:rPr>
        <w:t>национального университета имени Леси Украинки</w:t>
      </w:r>
    </w:p>
    <w:p w:rsidR="00BB16BA" w:rsidRPr="00EA62D5" w:rsidRDefault="00BB16BA" w:rsidP="00FA0D1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:rsidR="006D7451" w:rsidRPr="00EA62D5" w:rsidRDefault="00C87E99" w:rsidP="00FA0D1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EA62D5">
        <w:rPr>
          <w:rStyle w:val="a4"/>
          <w:sz w:val="28"/>
          <w:szCs w:val="28"/>
          <w:bdr w:val="none" w:sz="0" w:space="0" w:color="auto" w:frame="1"/>
          <w:lang w:val="uk-UA"/>
        </w:rPr>
        <w:t>Основні п</w:t>
      </w:r>
      <w:r w:rsidR="006D7451" w:rsidRPr="00EA62D5">
        <w:rPr>
          <w:rStyle w:val="a4"/>
          <w:sz w:val="28"/>
          <w:szCs w:val="28"/>
          <w:bdr w:val="none" w:sz="0" w:space="0" w:color="auto" w:frame="1"/>
          <w:lang w:val="uk-UA"/>
        </w:rPr>
        <w:t>ідсумки децентралізації 2016 р. у Волинській області</w:t>
      </w:r>
    </w:p>
    <w:p w:rsidR="00BB16BA" w:rsidRPr="00EA62D5" w:rsidRDefault="00BB16BA" w:rsidP="00FA0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62D5">
        <w:rPr>
          <w:rFonts w:ascii="Times New Roman" w:hAnsi="Times New Roman" w:cs="Times New Roman"/>
          <w:sz w:val="20"/>
          <w:szCs w:val="20"/>
        </w:rPr>
        <w:t xml:space="preserve">Малиновський В. Я. </w:t>
      </w:r>
      <w:r w:rsidR="00E842F7" w:rsidRPr="00EA62D5">
        <w:rPr>
          <w:rFonts w:ascii="Times New Roman" w:hAnsi="Times New Roman" w:cs="Times New Roman"/>
          <w:sz w:val="20"/>
          <w:szCs w:val="20"/>
          <w:lang w:val="ru-RU"/>
        </w:rPr>
        <w:t>Основні п</w:t>
      </w:r>
      <w:r w:rsidR="00340570" w:rsidRPr="00EA62D5">
        <w:rPr>
          <w:rFonts w:ascii="Times New Roman" w:hAnsi="Times New Roman" w:cs="Times New Roman"/>
          <w:sz w:val="20"/>
          <w:szCs w:val="20"/>
          <w:lang w:val="ru-RU"/>
        </w:rPr>
        <w:t>ідсумки децентралізаці</w:t>
      </w:r>
      <w:r w:rsidR="00340570" w:rsidRPr="00EA62D5">
        <w:rPr>
          <w:rFonts w:ascii="Times New Roman" w:hAnsi="Times New Roman" w:cs="Times New Roman"/>
          <w:sz w:val="20"/>
          <w:szCs w:val="20"/>
        </w:rPr>
        <w:t xml:space="preserve"> 2016</w:t>
      </w:r>
      <w:r w:rsidRPr="00EA62D5">
        <w:rPr>
          <w:rFonts w:ascii="Times New Roman" w:hAnsi="Times New Roman" w:cs="Times New Roman"/>
          <w:sz w:val="20"/>
          <w:szCs w:val="20"/>
        </w:rPr>
        <w:t xml:space="preserve"> р. у Волинській області. </w:t>
      </w:r>
    </w:p>
    <w:p w:rsidR="00340570" w:rsidRPr="00EA62D5" w:rsidRDefault="00340570" w:rsidP="00FA0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62D5">
        <w:rPr>
          <w:rFonts w:ascii="Times New Roman" w:hAnsi="Times New Roman" w:cs="Times New Roman"/>
          <w:sz w:val="20"/>
          <w:szCs w:val="20"/>
        </w:rPr>
        <w:t>У статті досліджено процес децентралі</w:t>
      </w:r>
      <w:r w:rsidR="00D41147">
        <w:rPr>
          <w:rFonts w:ascii="Times New Roman" w:hAnsi="Times New Roman" w:cs="Times New Roman"/>
          <w:sz w:val="20"/>
          <w:szCs w:val="20"/>
        </w:rPr>
        <w:t>заційної реформи, що здійснював</w:t>
      </w:r>
      <w:r w:rsidRPr="00EA62D5">
        <w:rPr>
          <w:rFonts w:ascii="Times New Roman" w:hAnsi="Times New Roman" w:cs="Times New Roman"/>
          <w:sz w:val="20"/>
          <w:szCs w:val="20"/>
        </w:rPr>
        <w:t xml:space="preserve">ся у Волинській області протягом 2016 року. Акцентовано увагу на позитивних та негативних аспектах процесу формування об’єднаних територіальних громад. </w:t>
      </w:r>
      <w:r w:rsidR="00AE1188" w:rsidRPr="00EA62D5">
        <w:rPr>
          <w:rFonts w:ascii="Times New Roman" w:hAnsi="Times New Roman" w:cs="Times New Roman"/>
          <w:sz w:val="20"/>
          <w:szCs w:val="20"/>
        </w:rPr>
        <w:t xml:space="preserve">Для вирішення </w:t>
      </w:r>
      <w:r w:rsidR="002B2489" w:rsidRPr="00EA62D5">
        <w:rPr>
          <w:rFonts w:ascii="Times New Roman" w:hAnsi="Times New Roman" w:cs="Times New Roman"/>
          <w:sz w:val="20"/>
          <w:szCs w:val="20"/>
        </w:rPr>
        <w:t xml:space="preserve">поставлених завдань </w:t>
      </w:r>
      <w:r w:rsidR="00AE1188" w:rsidRPr="00EA62D5">
        <w:rPr>
          <w:rFonts w:ascii="Times New Roman" w:hAnsi="Times New Roman" w:cs="Times New Roman"/>
          <w:sz w:val="20"/>
          <w:szCs w:val="20"/>
        </w:rPr>
        <w:t>використано</w:t>
      </w:r>
      <w:r w:rsidRPr="00EA62D5">
        <w:rPr>
          <w:rFonts w:ascii="Times New Roman" w:hAnsi="Times New Roman" w:cs="Times New Roman"/>
          <w:sz w:val="20"/>
          <w:szCs w:val="20"/>
        </w:rPr>
        <w:t xml:space="preserve"> порівняльний ме</w:t>
      </w:r>
      <w:r w:rsidR="002B2489" w:rsidRPr="00EA62D5">
        <w:rPr>
          <w:rFonts w:ascii="Times New Roman" w:hAnsi="Times New Roman" w:cs="Times New Roman"/>
          <w:sz w:val="20"/>
          <w:szCs w:val="20"/>
        </w:rPr>
        <w:t>тод, що дав можливість співставити</w:t>
      </w:r>
      <w:r w:rsidRPr="00EA62D5">
        <w:rPr>
          <w:rFonts w:ascii="Times New Roman" w:hAnsi="Times New Roman" w:cs="Times New Roman"/>
          <w:sz w:val="20"/>
          <w:szCs w:val="20"/>
        </w:rPr>
        <w:t xml:space="preserve"> результати формування </w:t>
      </w:r>
      <w:r w:rsidR="002B2489" w:rsidRPr="00EA62D5">
        <w:rPr>
          <w:rFonts w:ascii="Times New Roman" w:hAnsi="Times New Roman" w:cs="Times New Roman"/>
          <w:sz w:val="20"/>
          <w:szCs w:val="20"/>
        </w:rPr>
        <w:t xml:space="preserve">об’єднаних </w:t>
      </w:r>
      <w:r w:rsidRPr="00EA62D5">
        <w:rPr>
          <w:rFonts w:ascii="Times New Roman" w:hAnsi="Times New Roman" w:cs="Times New Roman"/>
          <w:sz w:val="20"/>
          <w:szCs w:val="20"/>
        </w:rPr>
        <w:t xml:space="preserve">громад </w:t>
      </w:r>
      <w:r w:rsidR="002B2489" w:rsidRPr="00EA62D5">
        <w:rPr>
          <w:rFonts w:ascii="Times New Roman" w:hAnsi="Times New Roman" w:cs="Times New Roman"/>
          <w:sz w:val="20"/>
          <w:szCs w:val="20"/>
        </w:rPr>
        <w:t>у</w:t>
      </w:r>
      <w:r w:rsidRPr="00EA62D5">
        <w:rPr>
          <w:rFonts w:ascii="Times New Roman" w:hAnsi="Times New Roman" w:cs="Times New Roman"/>
          <w:sz w:val="20"/>
          <w:szCs w:val="20"/>
        </w:rPr>
        <w:t xml:space="preserve"> 20</w:t>
      </w:r>
      <w:r w:rsidR="00AE1188" w:rsidRPr="00EA62D5">
        <w:rPr>
          <w:rFonts w:ascii="Times New Roman" w:hAnsi="Times New Roman" w:cs="Times New Roman"/>
          <w:sz w:val="20"/>
          <w:szCs w:val="20"/>
        </w:rPr>
        <w:t xml:space="preserve">15 р., а також іншими регіонами, а також </w:t>
      </w:r>
      <w:r w:rsidR="002B2489" w:rsidRPr="00EA62D5">
        <w:rPr>
          <w:rFonts w:ascii="Times New Roman" w:hAnsi="Times New Roman" w:cs="Times New Roman"/>
          <w:sz w:val="20"/>
          <w:szCs w:val="20"/>
        </w:rPr>
        <w:t>методи: статистичний,</w:t>
      </w:r>
      <w:r w:rsidR="00AE1188" w:rsidRPr="00EA62D5">
        <w:rPr>
          <w:rFonts w:ascii="Times New Roman" w:hAnsi="Times New Roman" w:cs="Times New Roman"/>
          <w:sz w:val="20"/>
          <w:szCs w:val="20"/>
        </w:rPr>
        <w:t xml:space="preserve"> експертних оцінок</w:t>
      </w:r>
      <w:r w:rsidR="002B2489" w:rsidRPr="00EA62D5">
        <w:rPr>
          <w:rFonts w:ascii="Times New Roman" w:hAnsi="Times New Roman" w:cs="Times New Roman"/>
          <w:sz w:val="20"/>
          <w:szCs w:val="20"/>
        </w:rPr>
        <w:t xml:space="preserve">, </w:t>
      </w:r>
      <w:r w:rsidR="00AE1188" w:rsidRPr="00EA62D5">
        <w:rPr>
          <w:rFonts w:ascii="Times New Roman" w:hAnsi="Times New Roman" w:cs="Times New Roman"/>
          <w:sz w:val="20"/>
          <w:szCs w:val="20"/>
        </w:rPr>
        <w:t xml:space="preserve">контент-аналіз. Доведено, що 2016 р. став більш успішним, порівняно з попереднім, однак Волинь суттєво відстала від областей – лідерів </w:t>
      </w:r>
      <w:r w:rsidR="00D41147">
        <w:rPr>
          <w:rFonts w:ascii="Times New Roman" w:hAnsi="Times New Roman" w:cs="Times New Roman"/>
          <w:sz w:val="20"/>
          <w:szCs w:val="20"/>
        </w:rPr>
        <w:t xml:space="preserve">формування об’єднаних громад, </w:t>
      </w:r>
      <w:r w:rsidR="000268D6" w:rsidRPr="00EA62D5">
        <w:rPr>
          <w:rFonts w:ascii="Times New Roman" w:hAnsi="Times New Roman" w:cs="Times New Roman"/>
          <w:sz w:val="20"/>
          <w:szCs w:val="20"/>
        </w:rPr>
        <w:t>обґрун</w:t>
      </w:r>
      <w:r w:rsidR="00AE1188" w:rsidRPr="00EA62D5">
        <w:rPr>
          <w:rFonts w:ascii="Times New Roman" w:hAnsi="Times New Roman" w:cs="Times New Roman"/>
          <w:sz w:val="20"/>
          <w:szCs w:val="20"/>
        </w:rPr>
        <w:t xml:space="preserve">товано причини цього, а також проблеми організаційного і законодавчого характеру, без вирішення яких процес об’єднання територіальних громад </w:t>
      </w:r>
      <w:r w:rsidR="000268D6" w:rsidRPr="00EA62D5">
        <w:rPr>
          <w:rFonts w:ascii="Times New Roman" w:hAnsi="Times New Roman" w:cs="Times New Roman"/>
          <w:sz w:val="20"/>
          <w:szCs w:val="20"/>
        </w:rPr>
        <w:t xml:space="preserve">у 2017 р. </w:t>
      </w:r>
      <w:r w:rsidR="002B2489" w:rsidRPr="00EA62D5">
        <w:rPr>
          <w:rFonts w:ascii="Times New Roman" w:hAnsi="Times New Roman" w:cs="Times New Roman"/>
          <w:sz w:val="20"/>
          <w:szCs w:val="20"/>
        </w:rPr>
        <w:t>матиме труднощі</w:t>
      </w:r>
      <w:r w:rsidR="00AE1188" w:rsidRPr="00EA62D5">
        <w:rPr>
          <w:rFonts w:ascii="Times New Roman" w:hAnsi="Times New Roman" w:cs="Times New Roman"/>
          <w:sz w:val="20"/>
          <w:szCs w:val="20"/>
        </w:rPr>
        <w:t>.</w:t>
      </w:r>
    </w:p>
    <w:p w:rsidR="00BB16BA" w:rsidRPr="00EA62D5" w:rsidRDefault="00BB16BA" w:rsidP="00FA0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62D5">
        <w:rPr>
          <w:rFonts w:ascii="Times New Roman" w:hAnsi="Times New Roman" w:cs="Times New Roman"/>
          <w:i/>
          <w:sz w:val="20"/>
          <w:szCs w:val="20"/>
        </w:rPr>
        <w:t>Актуальність теми</w:t>
      </w:r>
      <w:r w:rsidRPr="00EA62D5">
        <w:rPr>
          <w:rFonts w:ascii="Times New Roman" w:hAnsi="Times New Roman" w:cs="Times New Roman"/>
          <w:sz w:val="20"/>
          <w:szCs w:val="20"/>
        </w:rPr>
        <w:t>.</w:t>
      </w:r>
      <w:r w:rsidR="00F645CD" w:rsidRPr="00EA62D5">
        <w:rPr>
          <w:rFonts w:ascii="Times New Roman" w:hAnsi="Times New Roman" w:cs="Times New Roman"/>
          <w:sz w:val="20"/>
          <w:szCs w:val="20"/>
        </w:rPr>
        <w:t xml:space="preserve"> </w:t>
      </w:r>
      <w:r w:rsidRPr="00EA62D5">
        <w:rPr>
          <w:rFonts w:ascii="Times New Roman" w:hAnsi="Times New Roman" w:cs="Times New Roman"/>
          <w:sz w:val="20"/>
          <w:szCs w:val="20"/>
        </w:rPr>
        <w:t xml:space="preserve">Зважаючи на </w:t>
      </w:r>
      <w:r w:rsidR="00D41147">
        <w:rPr>
          <w:rFonts w:ascii="Times New Roman" w:hAnsi="Times New Roman" w:cs="Times New Roman"/>
          <w:sz w:val="20"/>
          <w:szCs w:val="20"/>
        </w:rPr>
        <w:t>важливість реформи</w:t>
      </w:r>
      <w:r w:rsidRPr="00EA62D5">
        <w:rPr>
          <w:rFonts w:ascii="Times New Roman" w:hAnsi="Times New Roman" w:cs="Times New Roman"/>
          <w:sz w:val="20"/>
          <w:szCs w:val="20"/>
        </w:rPr>
        <w:t xml:space="preserve"> місцевого самоврядування </w:t>
      </w:r>
      <w:r w:rsidR="00C87E99" w:rsidRPr="00EA62D5">
        <w:rPr>
          <w:rFonts w:ascii="Times New Roman" w:hAnsi="Times New Roman" w:cs="Times New Roman"/>
          <w:sz w:val="20"/>
          <w:szCs w:val="20"/>
        </w:rPr>
        <w:t>і територіальної організації влади</w:t>
      </w:r>
      <w:r w:rsidRPr="00EA62D5">
        <w:rPr>
          <w:rFonts w:ascii="Times New Roman" w:hAnsi="Times New Roman" w:cs="Times New Roman"/>
          <w:sz w:val="20"/>
          <w:szCs w:val="20"/>
        </w:rPr>
        <w:t xml:space="preserve">, що зараз проходять в Україні, дослідження </w:t>
      </w:r>
      <w:r w:rsidR="000268D6" w:rsidRPr="00EA62D5">
        <w:rPr>
          <w:rFonts w:ascii="Times New Roman" w:hAnsi="Times New Roman" w:cs="Times New Roman"/>
          <w:sz w:val="20"/>
          <w:szCs w:val="20"/>
        </w:rPr>
        <w:t>процесу об’єднання територіальних громад</w:t>
      </w:r>
      <w:r w:rsidRPr="00EA62D5">
        <w:rPr>
          <w:rFonts w:ascii="Times New Roman" w:hAnsi="Times New Roman" w:cs="Times New Roman"/>
          <w:sz w:val="20"/>
          <w:szCs w:val="20"/>
        </w:rPr>
        <w:t xml:space="preserve"> є актуальним завданням, що стоїть перед політичною наукою.</w:t>
      </w:r>
    </w:p>
    <w:p w:rsidR="00BB16BA" w:rsidRPr="00EA62D5" w:rsidRDefault="00BB16BA" w:rsidP="00FA0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62D5">
        <w:rPr>
          <w:rFonts w:ascii="Times New Roman" w:hAnsi="Times New Roman" w:cs="Times New Roman"/>
          <w:i/>
          <w:sz w:val="20"/>
          <w:szCs w:val="20"/>
        </w:rPr>
        <w:t>Метою</w:t>
      </w:r>
      <w:r w:rsidRPr="00EA62D5">
        <w:rPr>
          <w:rFonts w:ascii="Times New Roman" w:hAnsi="Times New Roman" w:cs="Times New Roman"/>
          <w:sz w:val="20"/>
          <w:szCs w:val="20"/>
        </w:rPr>
        <w:t xml:space="preserve"> статті є</w:t>
      </w:r>
      <w:r w:rsidR="00C87E99" w:rsidRPr="00EA62D5">
        <w:rPr>
          <w:rFonts w:ascii="Times New Roman" w:hAnsi="Times New Roman" w:cs="Times New Roman"/>
          <w:sz w:val="20"/>
          <w:szCs w:val="20"/>
        </w:rPr>
        <w:t xml:space="preserve"> аналіз</w:t>
      </w:r>
      <w:r w:rsidRPr="00EA62D5">
        <w:rPr>
          <w:rFonts w:ascii="Times New Roman" w:hAnsi="Times New Roman" w:cs="Times New Roman"/>
          <w:sz w:val="20"/>
          <w:szCs w:val="20"/>
        </w:rPr>
        <w:t xml:space="preserve"> основних результатів </w:t>
      </w:r>
      <w:r w:rsidR="00C87E99" w:rsidRPr="00EA62D5">
        <w:rPr>
          <w:rFonts w:ascii="Times New Roman" w:hAnsi="Times New Roman" w:cs="Times New Roman"/>
          <w:sz w:val="20"/>
          <w:szCs w:val="20"/>
        </w:rPr>
        <w:t xml:space="preserve">формування </w:t>
      </w:r>
      <w:r w:rsidR="00D41147">
        <w:rPr>
          <w:rFonts w:ascii="Times New Roman" w:hAnsi="Times New Roman" w:cs="Times New Roman"/>
          <w:sz w:val="20"/>
          <w:szCs w:val="20"/>
        </w:rPr>
        <w:t>об’єднаних</w:t>
      </w:r>
      <w:r w:rsidR="000268D6" w:rsidRPr="00EA62D5">
        <w:rPr>
          <w:rFonts w:ascii="Times New Roman" w:hAnsi="Times New Roman" w:cs="Times New Roman"/>
          <w:sz w:val="20"/>
          <w:szCs w:val="20"/>
        </w:rPr>
        <w:t xml:space="preserve"> територіальних громад</w:t>
      </w:r>
      <w:r w:rsidRPr="00EA62D5">
        <w:rPr>
          <w:rFonts w:ascii="Times New Roman" w:hAnsi="Times New Roman" w:cs="Times New Roman"/>
          <w:sz w:val="20"/>
          <w:szCs w:val="20"/>
        </w:rPr>
        <w:t xml:space="preserve"> </w:t>
      </w:r>
      <w:r w:rsidR="000268D6" w:rsidRPr="00EA62D5">
        <w:rPr>
          <w:rFonts w:ascii="Times New Roman" w:hAnsi="Times New Roman" w:cs="Times New Roman"/>
          <w:sz w:val="20"/>
          <w:szCs w:val="20"/>
        </w:rPr>
        <w:t>у 2016</w:t>
      </w:r>
      <w:r w:rsidRPr="00EA62D5">
        <w:rPr>
          <w:rFonts w:ascii="Times New Roman" w:hAnsi="Times New Roman" w:cs="Times New Roman"/>
          <w:sz w:val="20"/>
          <w:szCs w:val="20"/>
        </w:rPr>
        <w:t xml:space="preserve"> р. у Волинській області та визначення </w:t>
      </w:r>
      <w:r w:rsidR="00C87E99" w:rsidRPr="00EA62D5">
        <w:rPr>
          <w:rFonts w:ascii="Times New Roman" w:hAnsi="Times New Roman" w:cs="Times New Roman"/>
          <w:sz w:val="20"/>
          <w:szCs w:val="20"/>
        </w:rPr>
        <w:t>його позитивних і негативних аспектів</w:t>
      </w:r>
      <w:r w:rsidRPr="00EA62D5">
        <w:rPr>
          <w:rFonts w:ascii="Times New Roman" w:hAnsi="Times New Roman" w:cs="Times New Roman"/>
          <w:sz w:val="20"/>
          <w:szCs w:val="20"/>
        </w:rPr>
        <w:t>.</w:t>
      </w:r>
    </w:p>
    <w:p w:rsidR="00BB16BA" w:rsidRPr="00EA62D5" w:rsidRDefault="00BB16BA" w:rsidP="00FA0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62D5">
        <w:rPr>
          <w:rFonts w:ascii="Times New Roman" w:hAnsi="Times New Roman" w:cs="Times New Roman"/>
          <w:i/>
          <w:sz w:val="20"/>
          <w:szCs w:val="20"/>
        </w:rPr>
        <w:t>Методи дослідження</w:t>
      </w:r>
      <w:r w:rsidRPr="00EA62D5">
        <w:rPr>
          <w:rFonts w:ascii="Times New Roman" w:hAnsi="Times New Roman" w:cs="Times New Roman"/>
          <w:sz w:val="20"/>
          <w:szCs w:val="20"/>
        </w:rPr>
        <w:t>. У статті застосовані методи спостереження, порівняння, ана</w:t>
      </w:r>
      <w:r w:rsidR="000268D6" w:rsidRPr="00EA62D5">
        <w:rPr>
          <w:rFonts w:ascii="Times New Roman" w:hAnsi="Times New Roman" w:cs="Times New Roman"/>
          <w:sz w:val="20"/>
          <w:szCs w:val="20"/>
        </w:rPr>
        <w:t xml:space="preserve">лізу і синтезу, </w:t>
      </w:r>
      <w:r w:rsidR="00D41147">
        <w:rPr>
          <w:rFonts w:ascii="Times New Roman" w:hAnsi="Times New Roman" w:cs="Times New Roman"/>
          <w:sz w:val="20"/>
          <w:szCs w:val="20"/>
        </w:rPr>
        <w:t>статистичний, контент-аналізу</w:t>
      </w:r>
      <w:r w:rsidRPr="00EA62D5">
        <w:rPr>
          <w:rFonts w:ascii="Times New Roman" w:hAnsi="Times New Roman" w:cs="Times New Roman"/>
          <w:sz w:val="20"/>
          <w:szCs w:val="20"/>
        </w:rPr>
        <w:t>.</w:t>
      </w:r>
    </w:p>
    <w:p w:rsidR="00BB16BA" w:rsidRPr="00EA62D5" w:rsidRDefault="00BB16BA" w:rsidP="00FA0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62D5">
        <w:rPr>
          <w:rFonts w:ascii="Times New Roman" w:hAnsi="Times New Roman" w:cs="Times New Roman"/>
          <w:i/>
          <w:sz w:val="20"/>
          <w:szCs w:val="20"/>
        </w:rPr>
        <w:t>Результати</w:t>
      </w:r>
      <w:r w:rsidR="003A6398" w:rsidRPr="00EA62D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A62D5">
        <w:rPr>
          <w:rFonts w:ascii="Times New Roman" w:hAnsi="Times New Roman" w:cs="Times New Roman"/>
          <w:sz w:val="20"/>
          <w:szCs w:val="20"/>
        </w:rPr>
        <w:t xml:space="preserve">дослідження становлять аналітичний матеріал для органів державної влади та органів місцевого самоврядування, </w:t>
      </w:r>
      <w:r w:rsidR="000268D6" w:rsidRPr="00EA62D5">
        <w:rPr>
          <w:rFonts w:ascii="Times New Roman" w:hAnsi="Times New Roman" w:cs="Times New Roman"/>
          <w:sz w:val="20"/>
          <w:szCs w:val="20"/>
        </w:rPr>
        <w:t xml:space="preserve">політичних партій, </w:t>
      </w:r>
      <w:r w:rsidR="00D41147">
        <w:rPr>
          <w:rFonts w:ascii="Times New Roman" w:hAnsi="Times New Roman" w:cs="Times New Roman"/>
          <w:sz w:val="20"/>
          <w:szCs w:val="20"/>
        </w:rPr>
        <w:t xml:space="preserve">експертних і </w:t>
      </w:r>
      <w:r w:rsidR="000268D6" w:rsidRPr="00EA62D5">
        <w:rPr>
          <w:rFonts w:ascii="Times New Roman" w:hAnsi="Times New Roman" w:cs="Times New Roman"/>
          <w:sz w:val="20"/>
          <w:szCs w:val="20"/>
        </w:rPr>
        <w:t xml:space="preserve">громадських організацій, </w:t>
      </w:r>
      <w:r w:rsidRPr="00EA62D5">
        <w:rPr>
          <w:rFonts w:ascii="Times New Roman" w:hAnsi="Times New Roman" w:cs="Times New Roman"/>
          <w:sz w:val="20"/>
          <w:szCs w:val="20"/>
        </w:rPr>
        <w:t xml:space="preserve">який можна використати для аналізу </w:t>
      </w:r>
      <w:r w:rsidR="00D41147">
        <w:rPr>
          <w:rFonts w:ascii="Times New Roman" w:hAnsi="Times New Roman" w:cs="Times New Roman"/>
          <w:sz w:val="20"/>
          <w:szCs w:val="20"/>
        </w:rPr>
        <w:t>позитивних і</w:t>
      </w:r>
      <w:r w:rsidR="00C87E99" w:rsidRPr="00EA62D5">
        <w:rPr>
          <w:rFonts w:ascii="Times New Roman" w:hAnsi="Times New Roman" w:cs="Times New Roman"/>
          <w:sz w:val="20"/>
          <w:szCs w:val="20"/>
        </w:rPr>
        <w:t xml:space="preserve"> негативних аспектів </w:t>
      </w:r>
      <w:r w:rsidR="000268D6" w:rsidRPr="00EA62D5">
        <w:rPr>
          <w:rFonts w:ascii="Times New Roman" w:hAnsi="Times New Roman" w:cs="Times New Roman"/>
          <w:sz w:val="20"/>
          <w:szCs w:val="20"/>
        </w:rPr>
        <w:t>процесу формування об</w:t>
      </w:r>
      <w:r w:rsidR="00C87E99" w:rsidRPr="00EA62D5">
        <w:rPr>
          <w:rFonts w:ascii="Times New Roman" w:hAnsi="Times New Roman" w:cs="Times New Roman"/>
          <w:sz w:val="20"/>
          <w:szCs w:val="20"/>
        </w:rPr>
        <w:t xml:space="preserve">’єднаних територіальних громад і </w:t>
      </w:r>
      <w:r w:rsidRPr="00EA62D5">
        <w:rPr>
          <w:rFonts w:ascii="Times New Roman" w:hAnsi="Times New Roman" w:cs="Times New Roman"/>
          <w:sz w:val="20"/>
          <w:szCs w:val="20"/>
        </w:rPr>
        <w:t>вироблення відпо</w:t>
      </w:r>
      <w:r w:rsidR="00C87E99" w:rsidRPr="00EA62D5">
        <w:rPr>
          <w:rFonts w:ascii="Times New Roman" w:hAnsi="Times New Roman" w:cs="Times New Roman"/>
          <w:sz w:val="20"/>
          <w:szCs w:val="20"/>
        </w:rPr>
        <w:t>відних висновків щодо подальших</w:t>
      </w:r>
      <w:r w:rsidR="000268D6" w:rsidRPr="00EA62D5">
        <w:rPr>
          <w:rFonts w:ascii="Times New Roman" w:hAnsi="Times New Roman" w:cs="Times New Roman"/>
          <w:sz w:val="20"/>
          <w:szCs w:val="20"/>
        </w:rPr>
        <w:t xml:space="preserve"> </w:t>
      </w:r>
      <w:r w:rsidR="00D41147">
        <w:rPr>
          <w:rFonts w:ascii="Times New Roman" w:hAnsi="Times New Roman" w:cs="Times New Roman"/>
          <w:sz w:val="20"/>
          <w:szCs w:val="20"/>
        </w:rPr>
        <w:t>дій</w:t>
      </w:r>
      <w:r w:rsidRPr="00EA62D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BB16BA" w:rsidRPr="00EA62D5" w:rsidRDefault="00BB16BA" w:rsidP="00FA0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62D5">
        <w:rPr>
          <w:rFonts w:ascii="Times New Roman" w:hAnsi="Times New Roman" w:cs="Times New Roman"/>
          <w:i/>
          <w:sz w:val="20"/>
          <w:szCs w:val="20"/>
        </w:rPr>
        <w:t>Наукова новизна</w:t>
      </w:r>
      <w:r w:rsidR="009D7472" w:rsidRPr="00EA62D5">
        <w:rPr>
          <w:rFonts w:ascii="Times New Roman" w:hAnsi="Times New Roman" w:cs="Times New Roman"/>
          <w:sz w:val="20"/>
          <w:szCs w:val="20"/>
        </w:rPr>
        <w:t xml:space="preserve"> </w:t>
      </w:r>
      <w:r w:rsidRPr="00EA62D5">
        <w:rPr>
          <w:rFonts w:ascii="Times New Roman" w:hAnsi="Times New Roman" w:cs="Times New Roman"/>
          <w:sz w:val="20"/>
          <w:szCs w:val="20"/>
        </w:rPr>
        <w:t>полягає в тому, що</w:t>
      </w:r>
      <w:r w:rsidR="000268D6" w:rsidRPr="00EA62D5">
        <w:rPr>
          <w:rFonts w:ascii="Times New Roman" w:hAnsi="Times New Roman" w:cs="Times New Roman"/>
          <w:sz w:val="20"/>
          <w:szCs w:val="20"/>
        </w:rPr>
        <w:t xml:space="preserve"> </w:t>
      </w:r>
      <w:r w:rsidRPr="00EA62D5">
        <w:rPr>
          <w:rFonts w:ascii="Times New Roman" w:hAnsi="Times New Roman" w:cs="Times New Roman"/>
          <w:sz w:val="20"/>
          <w:szCs w:val="20"/>
        </w:rPr>
        <w:t xml:space="preserve">це перша наукова стаття, в якій здійснено </w:t>
      </w:r>
      <w:r w:rsidR="00C87E99" w:rsidRPr="00EA62D5">
        <w:rPr>
          <w:rFonts w:ascii="Times New Roman" w:hAnsi="Times New Roman" w:cs="Times New Roman"/>
          <w:sz w:val="20"/>
          <w:szCs w:val="20"/>
        </w:rPr>
        <w:t xml:space="preserve">політико-управлінський </w:t>
      </w:r>
      <w:r w:rsidRPr="00EA62D5">
        <w:rPr>
          <w:rFonts w:ascii="Times New Roman" w:hAnsi="Times New Roman" w:cs="Times New Roman"/>
          <w:sz w:val="20"/>
          <w:szCs w:val="20"/>
        </w:rPr>
        <w:t xml:space="preserve">аналіз </w:t>
      </w:r>
      <w:r w:rsidR="000268D6" w:rsidRPr="00EA62D5">
        <w:rPr>
          <w:rFonts w:ascii="Times New Roman" w:hAnsi="Times New Roman" w:cs="Times New Roman"/>
          <w:sz w:val="20"/>
          <w:szCs w:val="20"/>
        </w:rPr>
        <w:t>процесу формування</w:t>
      </w:r>
      <w:r w:rsidRPr="00EA62D5">
        <w:rPr>
          <w:rFonts w:ascii="Times New Roman" w:hAnsi="Times New Roman" w:cs="Times New Roman"/>
          <w:sz w:val="20"/>
          <w:szCs w:val="20"/>
        </w:rPr>
        <w:t xml:space="preserve"> </w:t>
      </w:r>
      <w:r w:rsidR="000268D6" w:rsidRPr="00EA62D5">
        <w:rPr>
          <w:rFonts w:ascii="Times New Roman" w:hAnsi="Times New Roman" w:cs="Times New Roman"/>
          <w:sz w:val="20"/>
          <w:szCs w:val="20"/>
        </w:rPr>
        <w:t>об’єднаних територіальних громад у Волинській області у 2016 році</w:t>
      </w:r>
      <w:r w:rsidRPr="00EA62D5">
        <w:rPr>
          <w:rFonts w:ascii="Times New Roman" w:hAnsi="Times New Roman" w:cs="Times New Roman"/>
          <w:sz w:val="20"/>
          <w:szCs w:val="20"/>
        </w:rPr>
        <w:t>.</w:t>
      </w:r>
    </w:p>
    <w:p w:rsidR="00BB16BA" w:rsidRPr="00EA62D5" w:rsidRDefault="00BB16BA" w:rsidP="00FA0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62D5">
        <w:rPr>
          <w:rFonts w:ascii="Times New Roman" w:hAnsi="Times New Roman" w:cs="Times New Roman"/>
          <w:i/>
          <w:sz w:val="20"/>
          <w:szCs w:val="20"/>
        </w:rPr>
        <w:t>Практична значущість</w:t>
      </w:r>
      <w:r w:rsidR="009D7472" w:rsidRPr="00EA62D5">
        <w:rPr>
          <w:rFonts w:ascii="Times New Roman" w:hAnsi="Times New Roman" w:cs="Times New Roman"/>
          <w:sz w:val="20"/>
          <w:szCs w:val="20"/>
        </w:rPr>
        <w:t xml:space="preserve"> </w:t>
      </w:r>
      <w:r w:rsidRPr="00EA62D5">
        <w:rPr>
          <w:rFonts w:ascii="Times New Roman" w:hAnsi="Times New Roman" w:cs="Times New Roman"/>
          <w:sz w:val="20"/>
          <w:szCs w:val="20"/>
        </w:rPr>
        <w:t>матеріалів статті полягає у можливості їх використання в навчальному процесі у вищих навчальних закла</w:t>
      </w:r>
      <w:r w:rsidR="00D41147">
        <w:rPr>
          <w:rFonts w:ascii="Times New Roman" w:hAnsi="Times New Roman" w:cs="Times New Roman"/>
          <w:sz w:val="20"/>
          <w:szCs w:val="20"/>
        </w:rPr>
        <w:t>дах, підготовці</w:t>
      </w:r>
      <w:r w:rsidRPr="00EA62D5">
        <w:rPr>
          <w:rFonts w:ascii="Times New Roman" w:hAnsi="Times New Roman" w:cs="Times New Roman"/>
          <w:sz w:val="20"/>
          <w:szCs w:val="20"/>
        </w:rPr>
        <w:t xml:space="preserve"> наукових статей </w:t>
      </w:r>
      <w:r w:rsidR="00C87E99" w:rsidRPr="00EA62D5">
        <w:rPr>
          <w:rFonts w:ascii="Times New Roman" w:hAnsi="Times New Roman" w:cs="Times New Roman"/>
          <w:sz w:val="20"/>
          <w:szCs w:val="20"/>
        </w:rPr>
        <w:t>і</w:t>
      </w:r>
      <w:r w:rsidRPr="00EA62D5">
        <w:rPr>
          <w:rFonts w:ascii="Times New Roman" w:hAnsi="Times New Roman" w:cs="Times New Roman"/>
          <w:sz w:val="20"/>
          <w:szCs w:val="20"/>
        </w:rPr>
        <w:t xml:space="preserve"> дисертаційних досліджень.</w:t>
      </w:r>
    </w:p>
    <w:p w:rsidR="00BB16BA" w:rsidRPr="00EA62D5" w:rsidRDefault="00BB16BA" w:rsidP="00E842F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A62D5">
        <w:rPr>
          <w:rFonts w:ascii="Times New Roman" w:hAnsi="Times New Roman" w:cs="Times New Roman"/>
          <w:i/>
          <w:sz w:val="20"/>
          <w:szCs w:val="20"/>
        </w:rPr>
        <w:lastRenderedPageBreak/>
        <w:t>Ключові слова:</w:t>
      </w:r>
      <w:r w:rsidR="009D7472" w:rsidRPr="00EA62D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268D6" w:rsidRPr="00EA62D5">
        <w:rPr>
          <w:rFonts w:ascii="Times New Roman" w:hAnsi="Times New Roman" w:cs="Times New Roman"/>
          <w:i/>
          <w:sz w:val="20"/>
          <w:szCs w:val="20"/>
        </w:rPr>
        <w:t>децентралізація</w:t>
      </w:r>
      <w:r w:rsidRPr="00EA62D5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0268D6" w:rsidRPr="00EA62D5">
        <w:rPr>
          <w:rFonts w:ascii="Times New Roman" w:hAnsi="Times New Roman" w:cs="Times New Roman"/>
          <w:i/>
          <w:sz w:val="20"/>
          <w:szCs w:val="20"/>
        </w:rPr>
        <w:t>об’єднана територіальна громада, реформа, орган місцевого самоврядування</w:t>
      </w:r>
      <w:r w:rsidRPr="00EA62D5">
        <w:rPr>
          <w:rFonts w:ascii="Times New Roman" w:hAnsi="Times New Roman" w:cs="Times New Roman"/>
          <w:i/>
          <w:sz w:val="20"/>
          <w:szCs w:val="20"/>
        </w:rPr>
        <w:t>.</w:t>
      </w:r>
    </w:p>
    <w:p w:rsidR="00BB16BA" w:rsidRPr="00EA62D5" w:rsidRDefault="00BB16BA" w:rsidP="00E842F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B16BA" w:rsidRPr="00EA62D5" w:rsidRDefault="00BB16BA" w:rsidP="00E842F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0"/>
          <w:szCs w:val="20"/>
          <w:lang w:val="uk-UA"/>
        </w:rPr>
      </w:pPr>
      <w:r w:rsidRPr="00EA62D5">
        <w:rPr>
          <w:i/>
          <w:sz w:val="20"/>
          <w:szCs w:val="20"/>
          <w:lang w:val="uk-UA"/>
        </w:rPr>
        <w:t xml:space="preserve">Малиновский В. Я. </w:t>
      </w:r>
      <w:r w:rsidRPr="00EA62D5">
        <w:rPr>
          <w:i/>
          <w:sz w:val="20"/>
          <w:szCs w:val="20"/>
        </w:rPr>
        <w:t xml:space="preserve">Основные </w:t>
      </w:r>
      <w:r w:rsidR="00C87E99" w:rsidRPr="00EA62D5">
        <w:rPr>
          <w:i/>
          <w:sz w:val="20"/>
          <w:szCs w:val="20"/>
          <w:lang w:val="uk-UA"/>
        </w:rPr>
        <w:t>итоги децентрализации 2016 г.</w:t>
      </w:r>
      <w:r w:rsidRPr="00EA62D5">
        <w:rPr>
          <w:i/>
          <w:sz w:val="20"/>
          <w:szCs w:val="20"/>
          <w:lang w:val="uk-UA"/>
        </w:rPr>
        <w:t xml:space="preserve"> в Волынской</w:t>
      </w:r>
      <w:r w:rsidR="00C87E99" w:rsidRPr="00EA62D5">
        <w:rPr>
          <w:i/>
          <w:sz w:val="20"/>
          <w:szCs w:val="20"/>
          <w:lang w:val="uk-UA"/>
        </w:rPr>
        <w:t xml:space="preserve"> </w:t>
      </w:r>
      <w:r w:rsidRPr="00EA62D5">
        <w:rPr>
          <w:i/>
          <w:sz w:val="20"/>
          <w:szCs w:val="20"/>
          <w:lang w:val="uk-UA"/>
        </w:rPr>
        <w:t>области.</w:t>
      </w:r>
    </w:p>
    <w:p w:rsidR="00BB16BA" w:rsidRPr="00EA62D5" w:rsidRDefault="00BB16BA" w:rsidP="00E842F7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A62D5">
        <w:rPr>
          <w:rFonts w:ascii="Times New Roman" w:hAnsi="Times New Roman" w:cs="Times New Roman"/>
          <w:i/>
        </w:rPr>
        <w:t>Актуальность темы</w:t>
      </w:r>
      <w:r w:rsidRPr="00EA62D5">
        <w:rPr>
          <w:rFonts w:ascii="Times New Roman" w:hAnsi="Times New Roman" w:cs="Times New Roman"/>
        </w:rPr>
        <w:t xml:space="preserve">. </w:t>
      </w:r>
      <w:r w:rsidR="00D41147">
        <w:rPr>
          <w:rFonts w:ascii="Times New Roman" w:hAnsi="Times New Roman" w:cs="Times New Roman"/>
          <w:lang w:val="ru-RU"/>
        </w:rPr>
        <w:t>Учитывая важность реформы</w:t>
      </w:r>
      <w:r w:rsidR="00E842F7" w:rsidRPr="00EA62D5">
        <w:rPr>
          <w:rFonts w:ascii="Times New Roman" w:hAnsi="Times New Roman" w:cs="Times New Roman"/>
          <w:lang w:val="ru-RU"/>
        </w:rPr>
        <w:t xml:space="preserve"> местного самоуправления и территориальной организации власти, которые сейчас проходят в Украине, исследование процесса объединения территориальных общин является актуальной задачей, стоящей перед политической наукой.</w:t>
      </w:r>
    </w:p>
    <w:p w:rsidR="00BB16BA" w:rsidRPr="00EA62D5" w:rsidRDefault="00BB16BA" w:rsidP="00E842F7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A62D5">
        <w:rPr>
          <w:rFonts w:ascii="Times New Roman" w:hAnsi="Times New Roman" w:cs="Times New Roman"/>
          <w:i/>
        </w:rPr>
        <w:t xml:space="preserve">Целью </w:t>
      </w:r>
      <w:r w:rsidR="00E842F7" w:rsidRPr="00EA62D5">
        <w:rPr>
          <w:rFonts w:ascii="Times New Roman" w:hAnsi="Times New Roman" w:cs="Times New Roman"/>
          <w:lang w:val="ru-RU"/>
        </w:rPr>
        <w:t>статьи является анализ основных резу</w:t>
      </w:r>
      <w:r w:rsidR="00D41147">
        <w:rPr>
          <w:rFonts w:ascii="Times New Roman" w:hAnsi="Times New Roman" w:cs="Times New Roman"/>
          <w:lang w:val="ru-RU"/>
        </w:rPr>
        <w:t>льтатов формирования объединенных</w:t>
      </w:r>
      <w:r w:rsidR="00E842F7" w:rsidRPr="00EA62D5">
        <w:rPr>
          <w:rFonts w:ascii="Times New Roman" w:hAnsi="Times New Roman" w:cs="Times New Roman"/>
          <w:lang w:val="ru-RU"/>
        </w:rPr>
        <w:t xml:space="preserve"> территориальных общин в 2016 г. в Волынской области и определение его положительных и отрицательных сторон.</w:t>
      </w:r>
    </w:p>
    <w:p w:rsidR="00BB16BA" w:rsidRPr="00EA62D5" w:rsidRDefault="00BB16BA" w:rsidP="00E842F7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A62D5">
        <w:rPr>
          <w:rFonts w:ascii="Times New Roman" w:hAnsi="Times New Roman" w:cs="Times New Roman"/>
          <w:i/>
        </w:rPr>
        <w:t>Методы исследования</w:t>
      </w:r>
      <w:r w:rsidRPr="00EA62D5">
        <w:rPr>
          <w:rFonts w:ascii="Times New Roman" w:hAnsi="Times New Roman" w:cs="Times New Roman"/>
        </w:rPr>
        <w:t xml:space="preserve">. </w:t>
      </w:r>
      <w:r w:rsidR="00E842F7" w:rsidRPr="00EA62D5">
        <w:rPr>
          <w:rFonts w:ascii="Times New Roman" w:hAnsi="Times New Roman" w:cs="Times New Roman"/>
          <w:lang w:val="ru-RU"/>
        </w:rPr>
        <w:t>В статье использованы методы наблюдения, сравнения, анализа</w:t>
      </w:r>
      <w:r w:rsidR="00D41147">
        <w:rPr>
          <w:rFonts w:ascii="Times New Roman" w:hAnsi="Times New Roman" w:cs="Times New Roman"/>
          <w:lang w:val="ru-RU"/>
        </w:rPr>
        <w:t xml:space="preserve"> и синтеза, статистический, контент-анализа</w:t>
      </w:r>
      <w:r w:rsidR="00E842F7" w:rsidRPr="00EA62D5">
        <w:rPr>
          <w:rFonts w:ascii="Times New Roman" w:hAnsi="Times New Roman" w:cs="Times New Roman"/>
          <w:lang w:val="ru-RU"/>
        </w:rPr>
        <w:t>.</w:t>
      </w:r>
    </w:p>
    <w:p w:rsidR="00BB16BA" w:rsidRPr="00EA62D5" w:rsidRDefault="00BB16BA" w:rsidP="00E842F7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A62D5">
        <w:rPr>
          <w:rFonts w:ascii="Times New Roman" w:hAnsi="Times New Roman" w:cs="Times New Roman"/>
          <w:i/>
        </w:rPr>
        <w:t>Результаты исследования</w:t>
      </w:r>
      <w:r w:rsidRPr="00EA62D5">
        <w:rPr>
          <w:rFonts w:ascii="Times New Roman" w:hAnsi="Times New Roman" w:cs="Times New Roman"/>
        </w:rPr>
        <w:t xml:space="preserve"> </w:t>
      </w:r>
      <w:r w:rsidR="00E842F7" w:rsidRPr="00EA62D5">
        <w:rPr>
          <w:rFonts w:ascii="Times New Roman" w:hAnsi="Times New Roman" w:cs="Times New Roman"/>
          <w:lang w:val="ru-RU"/>
        </w:rPr>
        <w:t xml:space="preserve">составляют аналитический материал для органов государственной власти и органов местного самоуправления, политических партий, </w:t>
      </w:r>
      <w:r w:rsidR="00D41147">
        <w:rPr>
          <w:rFonts w:ascii="Times New Roman" w:hAnsi="Times New Roman" w:cs="Times New Roman"/>
          <w:lang w:val="ru-RU"/>
        </w:rPr>
        <w:t xml:space="preserve">экспертных и </w:t>
      </w:r>
      <w:r w:rsidR="00E842F7" w:rsidRPr="00EA62D5">
        <w:rPr>
          <w:rFonts w:ascii="Times New Roman" w:hAnsi="Times New Roman" w:cs="Times New Roman"/>
          <w:lang w:val="ru-RU"/>
        </w:rPr>
        <w:t>общественных организаций, который можно использовать для анализа положительных и отрицательных сторон процесса формирования объединенных территориальных общин и выработки соответствующих выводов относительно дальнейших де</w:t>
      </w:r>
      <w:r w:rsidR="00D41147">
        <w:rPr>
          <w:rFonts w:ascii="Times New Roman" w:hAnsi="Times New Roman" w:cs="Times New Roman"/>
          <w:lang w:val="ru-RU"/>
        </w:rPr>
        <w:t>йствий</w:t>
      </w:r>
      <w:r w:rsidR="00E842F7" w:rsidRPr="00EA62D5">
        <w:rPr>
          <w:rFonts w:ascii="Times New Roman" w:hAnsi="Times New Roman" w:cs="Times New Roman"/>
          <w:lang w:val="ru-RU"/>
        </w:rPr>
        <w:t>.</w:t>
      </w:r>
    </w:p>
    <w:p w:rsidR="00BB16BA" w:rsidRPr="00EA62D5" w:rsidRDefault="00BB16BA" w:rsidP="00E842F7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A62D5">
        <w:rPr>
          <w:rFonts w:ascii="Times New Roman" w:hAnsi="Times New Roman" w:cs="Times New Roman"/>
          <w:i/>
        </w:rPr>
        <w:t>Научная новизна</w:t>
      </w:r>
      <w:r w:rsidRPr="00EA62D5">
        <w:rPr>
          <w:rFonts w:ascii="Times New Roman" w:hAnsi="Times New Roman" w:cs="Times New Roman"/>
        </w:rPr>
        <w:t xml:space="preserve"> </w:t>
      </w:r>
      <w:r w:rsidR="00E842F7" w:rsidRPr="00EA62D5">
        <w:rPr>
          <w:rFonts w:ascii="Times New Roman" w:hAnsi="Times New Roman" w:cs="Times New Roman"/>
          <w:lang w:val="ru-RU"/>
        </w:rPr>
        <w:t>заключается в том, что это первая научная статья, в которой осуществлен политико-управленческий анализ процесса формирования объединенных территориальных общин в Волынской области в 2016 году.</w:t>
      </w:r>
    </w:p>
    <w:p w:rsidR="00BB16BA" w:rsidRPr="00EA62D5" w:rsidRDefault="00BB16BA" w:rsidP="003106F3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A62D5">
        <w:rPr>
          <w:rFonts w:ascii="Times New Roman" w:hAnsi="Times New Roman" w:cs="Times New Roman"/>
          <w:i/>
        </w:rPr>
        <w:t>Практическая значимость</w:t>
      </w:r>
      <w:r w:rsidRPr="00EA62D5">
        <w:rPr>
          <w:rFonts w:ascii="Times New Roman" w:hAnsi="Times New Roman" w:cs="Times New Roman"/>
        </w:rPr>
        <w:t xml:space="preserve"> </w:t>
      </w:r>
      <w:r w:rsidR="00E842F7" w:rsidRPr="00EA62D5">
        <w:rPr>
          <w:rFonts w:ascii="Times New Roman" w:hAnsi="Times New Roman" w:cs="Times New Roman"/>
          <w:lang w:val="ru-RU"/>
        </w:rPr>
        <w:t xml:space="preserve">материалов статьи заключается в возможности их использования в учебном процессе в высших </w:t>
      </w:r>
      <w:r w:rsidR="00D41147">
        <w:rPr>
          <w:rFonts w:ascii="Times New Roman" w:hAnsi="Times New Roman" w:cs="Times New Roman"/>
          <w:lang w:val="ru-RU"/>
        </w:rPr>
        <w:t>учебных заведениях, подготовке</w:t>
      </w:r>
      <w:r w:rsidR="00E842F7" w:rsidRPr="00EA62D5">
        <w:rPr>
          <w:rFonts w:ascii="Times New Roman" w:hAnsi="Times New Roman" w:cs="Times New Roman"/>
          <w:lang w:val="ru-RU"/>
        </w:rPr>
        <w:t xml:space="preserve"> научных статей и диссертационных исследований.</w:t>
      </w:r>
    </w:p>
    <w:p w:rsidR="00E842F7" w:rsidRPr="00EA62D5" w:rsidRDefault="00BB16BA" w:rsidP="003106F3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A62D5">
        <w:rPr>
          <w:rFonts w:ascii="Times New Roman" w:hAnsi="Times New Roman" w:cs="Times New Roman"/>
          <w:i/>
        </w:rPr>
        <w:t xml:space="preserve">Ключевые слова: </w:t>
      </w:r>
      <w:r w:rsidR="00E842F7" w:rsidRPr="00EA62D5">
        <w:rPr>
          <w:rFonts w:ascii="Times New Roman" w:hAnsi="Times New Roman" w:cs="Times New Roman"/>
          <w:lang w:val="ru-RU"/>
        </w:rPr>
        <w:t>децентрализация, объединенная территориальная община, реформа, орган местного самоуправления.</w:t>
      </w:r>
    </w:p>
    <w:p w:rsidR="00BB16BA" w:rsidRPr="00EA62D5" w:rsidRDefault="00BB16BA" w:rsidP="003106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0"/>
          <w:szCs w:val="20"/>
          <w:lang w:val="uk-UA"/>
        </w:rPr>
      </w:pPr>
    </w:p>
    <w:p w:rsidR="00BB16BA" w:rsidRPr="00EA62D5" w:rsidRDefault="00BB16BA" w:rsidP="00D41147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A62D5">
        <w:rPr>
          <w:rFonts w:ascii="Times New Roman" w:hAnsi="Times New Roman" w:cs="Times New Roman"/>
          <w:i/>
          <w:lang w:val="en-US"/>
        </w:rPr>
        <w:t xml:space="preserve">Malynovskyi V. </w:t>
      </w:r>
      <w:r w:rsidRPr="00EA62D5">
        <w:rPr>
          <w:rFonts w:ascii="Times New Roman" w:hAnsi="Times New Roman" w:cs="Times New Roman"/>
          <w:lang w:val="en-US"/>
        </w:rPr>
        <w:t>The main re</w:t>
      </w:r>
      <w:r w:rsidRPr="00EA62D5">
        <w:rPr>
          <w:rFonts w:ascii="Times New Roman" w:hAnsi="Times New Roman" w:cs="Times New Roman"/>
        </w:rPr>
        <w:t>sults</w:t>
      </w:r>
      <w:r w:rsidR="00633D05" w:rsidRPr="00EA62D5">
        <w:rPr>
          <w:rFonts w:ascii="Times New Roman" w:hAnsi="Times New Roman" w:cs="Times New Roman"/>
        </w:rPr>
        <w:t xml:space="preserve"> </w:t>
      </w:r>
      <w:r w:rsidRPr="00EA62D5">
        <w:rPr>
          <w:rFonts w:ascii="Times New Roman" w:hAnsi="Times New Roman" w:cs="Times New Roman"/>
        </w:rPr>
        <w:t>of</w:t>
      </w:r>
      <w:r w:rsidRPr="00EA62D5">
        <w:rPr>
          <w:rFonts w:ascii="Times New Roman" w:hAnsi="Times New Roman" w:cs="Times New Roman"/>
          <w:i/>
        </w:rPr>
        <w:t xml:space="preserve"> </w:t>
      </w:r>
      <w:r w:rsidR="00633D05" w:rsidRPr="00EA62D5">
        <w:rPr>
          <w:rFonts w:ascii="Times New Roman" w:hAnsi="Times New Roman" w:cs="Times New Roman"/>
        </w:rPr>
        <w:t xml:space="preserve">decentralization </w:t>
      </w:r>
      <w:r w:rsidR="00633D05" w:rsidRPr="00D41147">
        <w:rPr>
          <w:rFonts w:ascii="Times New Roman" w:hAnsi="Times New Roman" w:cs="Times New Roman"/>
        </w:rPr>
        <w:t>2016</w:t>
      </w:r>
      <w:r w:rsidRPr="00EA62D5">
        <w:rPr>
          <w:rFonts w:ascii="Times New Roman" w:hAnsi="Times New Roman" w:cs="Times New Roman"/>
          <w:i/>
        </w:rPr>
        <w:t xml:space="preserve"> </w:t>
      </w:r>
      <w:r w:rsidRPr="00D41147">
        <w:rPr>
          <w:rFonts w:ascii="Times New Roman" w:hAnsi="Times New Roman" w:cs="Times New Roman"/>
        </w:rPr>
        <w:t>in</w:t>
      </w:r>
      <w:r w:rsidRPr="00EA62D5">
        <w:rPr>
          <w:rFonts w:ascii="Times New Roman" w:hAnsi="Times New Roman" w:cs="Times New Roman"/>
          <w:i/>
        </w:rPr>
        <w:t xml:space="preserve"> </w:t>
      </w:r>
      <w:r w:rsidRPr="00EA62D5">
        <w:rPr>
          <w:rFonts w:ascii="Times New Roman" w:hAnsi="Times New Roman" w:cs="Times New Roman"/>
        </w:rPr>
        <w:t>the Volyn region.</w:t>
      </w:r>
    </w:p>
    <w:p w:rsidR="00633D05" w:rsidRPr="00D41147" w:rsidRDefault="00BB16BA" w:rsidP="00D41147">
      <w:pPr>
        <w:pStyle w:val="HTML"/>
        <w:shd w:val="clear" w:color="auto" w:fill="FFFFFF"/>
        <w:spacing w:line="360" w:lineRule="auto"/>
        <w:rPr>
          <w:rFonts w:ascii="inherit" w:hAnsi="inherit"/>
          <w:color w:val="212121"/>
        </w:rPr>
      </w:pPr>
      <w:r w:rsidRPr="00EA62D5">
        <w:rPr>
          <w:rFonts w:ascii="Times New Roman" w:hAnsi="Times New Roman" w:cs="Times New Roman"/>
          <w:i/>
        </w:rPr>
        <w:t>Actuality of theme</w:t>
      </w:r>
      <w:r w:rsidRPr="00EA62D5">
        <w:rPr>
          <w:rFonts w:ascii="Times New Roman" w:hAnsi="Times New Roman" w:cs="Times New Roman"/>
        </w:rPr>
        <w:t>.</w:t>
      </w:r>
      <w:r w:rsidR="00633D05" w:rsidRPr="00EA62D5">
        <w:rPr>
          <w:rFonts w:ascii="Times New Roman" w:hAnsi="Times New Roman" w:cs="Times New Roman"/>
        </w:rPr>
        <w:t xml:space="preserve"> </w:t>
      </w:r>
      <w:r w:rsidR="00D41147">
        <w:rPr>
          <w:rFonts w:ascii="inherit" w:hAnsi="inherit"/>
          <w:color w:val="212121"/>
          <w:lang/>
        </w:rPr>
        <w:t>Given the importance of</w:t>
      </w:r>
      <w:r w:rsidR="00D41147" w:rsidRPr="00D41147">
        <w:rPr>
          <w:rFonts w:ascii="inherit" w:hAnsi="inherit"/>
          <w:color w:val="212121"/>
          <w:lang w:val="en-US"/>
        </w:rPr>
        <w:t xml:space="preserve"> </w:t>
      </w:r>
      <w:r w:rsidR="00633D05" w:rsidRPr="00EA62D5">
        <w:rPr>
          <w:rFonts w:ascii="Times New Roman" w:hAnsi="Times New Roman" w:cs="Times New Roman"/>
        </w:rPr>
        <w:t>of the reform of local government and territorial organization of power that is taking place in Ukraine, the study of the integration of communities is an urgent task facing political science.</w:t>
      </w:r>
    </w:p>
    <w:p w:rsidR="0039509E" w:rsidRDefault="00633D05" w:rsidP="00D41147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EA62D5">
        <w:rPr>
          <w:rFonts w:ascii="Times New Roman" w:hAnsi="Times New Roman" w:cs="Times New Roman"/>
          <w:i/>
        </w:rPr>
        <w:t>The article</w:t>
      </w:r>
      <w:r w:rsidRPr="00EA62D5">
        <w:rPr>
          <w:rFonts w:ascii="Times New Roman" w:hAnsi="Times New Roman" w:cs="Times New Roman"/>
        </w:rPr>
        <w:t xml:space="preserve"> is an analysis of the main results of the formation of associations of local communities in 2016 in Volyn region and determine its positive and negative aspects.</w:t>
      </w:r>
    </w:p>
    <w:p w:rsidR="00BB16BA" w:rsidRPr="00D41147" w:rsidRDefault="00BB16BA" w:rsidP="00D41147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A62D5">
        <w:rPr>
          <w:rFonts w:ascii="Times New Roman" w:hAnsi="Times New Roman" w:cs="Times New Roman"/>
          <w:i/>
        </w:rPr>
        <w:t>Research methods</w:t>
      </w:r>
      <w:r w:rsidRPr="00EA62D5">
        <w:rPr>
          <w:rFonts w:ascii="Times New Roman" w:hAnsi="Times New Roman" w:cs="Times New Roman"/>
        </w:rPr>
        <w:t>.</w:t>
      </w:r>
      <w:r w:rsidR="00633D05" w:rsidRPr="00EA62D5">
        <w:rPr>
          <w:rFonts w:ascii="Times New Roman" w:hAnsi="Times New Roman" w:cs="Times New Roman"/>
        </w:rPr>
        <w:t xml:space="preserve"> </w:t>
      </w:r>
      <w:r w:rsidRPr="00EA62D5">
        <w:rPr>
          <w:rFonts w:ascii="Times New Roman" w:hAnsi="Times New Roman" w:cs="Times New Roman"/>
        </w:rPr>
        <w:t xml:space="preserve">In the article the methods of observation, comparison, analysis and synthesis, </w:t>
      </w:r>
      <w:r w:rsidR="00D41147">
        <w:rPr>
          <w:rFonts w:ascii="Times New Roman" w:hAnsi="Times New Roman" w:cs="Times New Roman"/>
        </w:rPr>
        <w:t>forecasting, statistical</w:t>
      </w:r>
      <w:r w:rsidR="00D41147" w:rsidRPr="00D41147">
        <w:rPr>
          <w:rFonts w:ascii="Times New Roman" w:hAnsi="Times New Roman" w:cs="Times New Roman"/>
          <w:lang w:val="en-US"/>
        </w:rPr>
        <w:t xml:space="preserve">, </w:t>
      </w:r>
      <w:r w:rsidR="00D41147">
        <w:rPr>
          <w:rFonts w:ascii="inherit" w:hAnsi="inherit"/>
          <w:color w:val="212121"/>
          <w:lang/>
        </w:rPr>
        <w:t>content analysis</w:t>
      </w:r>
      <w:r w:rsidR="00D41147" w:rsidRPr="00D41147">
        <w:rPr>
          <w:rFonts w:ascii="inherit" w:hAnsi="inherit"/>
          <w:color w:val="212121"/>
          <w:lang w:val="en-US"/>
        </w:rPr>
        <w:t>.</w:t>
      </w:r>
    </w:p>
    <w:p w:rsidR="00633D05" w:rsidRPr="00EA62D5" w:rsidRDefault="00BB16BA" w:rsidP="00D41147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A62D5">
        <w:rPr>
          <w:rFonts w:ascii="Times New Roman" w:hAnsi="Times New Roman" w:cs="Times New Roman"/>
          <w:i/>
        </w:rPr>
        <w:t xml:space="preserve">Results </w:t>
      </w:r>
      <w:r w:rsidR="00633D05" w:rsidRPr="00EA62D5">
        <w:rPr>
          <w:rFonts w:ascii="Times New Roman" w:hAnsi="Times New Roman" w:cs="Times New Roman"/>
        </w:rPr>
        <w:t xml:space="preserve">of the study are analytical material for public </w:t>
      </w:r>
      <w:r w:rsidR="003106F3" w:rsidRPr="00EA62D5">
        <w:rPr>
          <w:rFonts w:ascii="Times New Roman" w:hAnsi="Times New Roman" w:cs="Times New Roman"/>
        </w:rPr>
        <w:t>administration</w:t>
      </w:r>
      <w:r w:rsidR="00633D05" w:rsidRPr="00EA62D5">
        <w:rPr>
          <w:rFonts w:ascii="Times New Roman" w:hAnsi="Times New Roman" w:cs="Times New Roman"/>
        </w:rPr>
        <w:t xml:space="preserve">, political parties, </w:t>
      </w:r>
      <w:r w:rsidR="0039509E">
        <w:rPr>
          <w:rFonts w:ascii="Times New Roman" w:hAnsi="Times New Roman" w:cs="Times New Roman"/>
          <w:lang w:val="en-US"/>
        </w:rPr>
        <w:t xml:space="preserve">expert and </w:t>
      </w:r>
      <w:r w:rsidR="00633D05" w:rsidRPr="00EA62D5">
        <w:rPr>
          <w:rFonts w:ascii="Times New Roman" w:hAnsi="Times New Roman" w:cs="Times New Roman"/>
        </w:rPr>
        <w:t>public organizations, which can be used to analyze the positive and negative aspects of the formation of joint local communities and develop appropriate conclusions for fut</w:t>
      </w:r>
      <w:r w:rsidR="0039509E">
        <w:rPr>
          <w:rFonts w:ascii="Times New Roman" w:hAnsi="Times New Roman" w:cs="Times New Roman"/>
        </w:rPr>
        <w:t>ure action</w:t>
      </w:r>
      <w:r w:rsidR="00633D05" w:rsidRPr="00EA62D5">
        <w:rPr>
          <w:rFonts w:ascii="Times New Roman" w:hAnsi="Times New Roman" w:cs="Times New Roman"/>
        </w:rPr>
        <w:t>.</w:t>
      </w:r>
    </w:p>
    <w:p w:rsidR="00BB16BA" w:rsidRPr="00EA62D5" w:rsidRDefault="00BB16BA" w:rsidP="00D41147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A62D5">
        <w:rPr>
          <w:rFonts w:ascii="Times New Roman" w:hAnsi="Times New Roman" w:cs="Times New Roman"/>
          <w:i/>
        </w:rPr>
        <w:t>Scientific novelty</w:t>
      </w:r>
      <w:r w:rsidRPr="00EA62D5">
        <w:rPr>
          <w:rFonts w:ascii="Times New Roman" w:hAnsi="Times New Roman" w:cs="Times New Roman"/>
        </w:rPr>
        <w:t xml:space="preserve"> </w:t>
      </w:r>
      <w:r w:rsidR="00633D05" w:rsidRPr="00EA62D5">
        <w:rPr>
          <w:rFonts w:ascii="Times New Roman" w:hAnsi="Times New Roman" w:cs="Times New Roman"/>
        </w:rPr>
        <w:t>is that this is the first scientific article which made political and administrative analysis of the formation of communities united in the Volyn region in 2016.</w:t>
      </w:r>
    </w:p>
    <w:p w:rsidR="00633D05" w:rsidRPr="00EA62D5" w:rsidRDefault="00BB16BA" w:rsidP="00D41147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A62D5">
        <w:rPr>
          <w:rFonts w:ascii="Times New Roman" w:hAnsi="Times New Roman" w:cs="Times New Roman"/>
          <w:i/>
        </w:rPr>
        <w:t>The practical significance</w:t>
      </w:r>
      <w:r w:rsidRPr="00EA62D5">
        <w:rPr>
          <w:rFonts w:ascii="Times New Roman" w:hAnsi="Times New Roman" w:cs="Times New Roman"/>
        </w:rPr>
        <w:t xml:space="preserve"> of</w:t>
      </w:r>
      <w:r w:rsidR="003106F3" w:rsidRPr="00EA62D5">
        <w:rPr>
          <w:rFonts w:ascii="Times New Roman" w:hAnsi="Times New Roman" w:cs="Times New Roman"/>
        </w:rPr>
        <w:t xml:space="preserve"> of a</w:t>
      </w:r>
      <w:r w:rsidR="00633D05" w:rsidRPr="00EA62D5">
        <w:rPr>
          <w:rFonts w:ascii="Times New Roman" w:hAnsi="Times New Roman" w:cs="Times New Roman"/>
        </w:rPr>
        <w:t>rticle material is the ability to use them in the educational process in higher education, preparing research papers and dissertations.</w:t>
      </w:r>
    </w:p>
    <w:p w:rsidR="00BB16BA" w:rsidRPr="00EA62D5" w:rsidRDefault="00BB16BA" w:rsidP="00D41147">
      <w:pPr>
        <w:pStyle w:val="HTML"/>
        <w:shd w:val="clear" w:color="auto" w:fill="FFFFFF"/>
        <w:spacing w:line="360" w:lineRule="auto"/>
        <w:ind w:firstLine="709"/>
        <w:rPr>
          <w:rFonts w:ascii="inherit" w:hAnsi="inherit"/>
        </w:rPr>
      </w:pPr>
      <w:r w:rsidRPr="00EA62D5">
        <w:rPr>
          <w:rFonts w:ascii="Times New Roman" w:hAnsi="Times New Roman" w:cs="Times New Roman"/>
          <w:i/>
        </w:rPr>
        <w:t xml:space="preserve">Keywords: </w:t>
      </w:r>
      <w:r w:rsidR="00633D05" w:rsidRPr="00EA62D5">
        <w:rPr>
          <w:rFonts w:ascii="Times New Roman" w:hAnsi="Times New Roman" w:cs="Times New Roman"/>
        </w:rPr>
        <w:t xml:space="preserve">decentralization, </w:t>
      </w:r>
      <w:r w:rsidR="003106F3" w:rsidRPr="00EA62D5">
        <w:rPr>
          <w:rFonts w:ascii="inherit" w:hAnsi="inherit"/>
        </w:rPr>
        <w:t xml:space="preserve">united </w:t>
      </w:r>
      <w:r w:rsidR="00633D05" w:rsidRPr="00EA62D5">
        <w:rPr>
          <w:rFonts w:ascii="Times New Roman" w:hAnsi="Times New Roman" w:cs="Times New Roman"/>
        </w:rPr>
        <w:t>local community, reform</w:t>
      </w:r>
      <w:r w:rsidR="003106F3" w:rsidRPr="00EA62D5">
        <w:rPr>
          <w:rFonts w:ascii="Times New Roman" w:hAnsi="Times New Roman" w:cs="Times New Roman"/>
        </w:rPr>
        <w:t>,</w:t>
      </w:r>
      <w:r w:rsidR="00633D05" w:rsidRPr="00EA62D5">
        <w:rPr>
          <w:rFonts w:ascii="Times New Roman" w:hAnsi="Times New Roman" w:cs="Times New Roman"/>
        </w:rPr>
        <w:t xml:space="preserve"> local government.</w:t>
      </w:r>
    </w:p>
    <w:p w:rsidR="00B855B1" w:rsidRPr="00EA62D5" w:rsidRDefault="00B855B1" w:rsidP="00633D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5"/>
        <w:jc w:val="both"/>
        <w:rPr>
          <w:rFonts w:ascii="Times New Roman" w:hAnsi="Times New Roman" w:cs="Times New Roman"/>
          <w:i/>
        </w:rPr>
      </w:pPr>
    </w:p>
    <w:p w:rsidR="00BB16BA" w:rsidRPr="00EA62D5" w:rsidRDefault="00BB16BA" w:rsidP="00FA0D1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EA62D5">
        <w:rPr>
          <w:b/>
          <w:sz w:val="28"/>
          <w:szCs w:val="28"/>
        </w:rPr>
        <w:t xml:space="preserve">Постановка </w:t>
      </w:r>
      <w:r w:rsidRPr="00EA62D5">
        <w:rPr>
          <w:b/>
          <w:sz w:val="28"/>
          <w:szCs w:val="28"/>
          <w:lang w:val="uk-UA"/>
        </w:rPr>
        <w:t xml:space="preserve">наукової </w:t>
      </w:r>
      <w:r w:rsidRPr="00EA62D5">
        <w:rPr>
          <w:b/>
          <w:sz w:val="28"/>
          <w:szCs w:val="28"/>
        </w:rPr>
        <w:t>проблеми та її</w:t>
      </w:r>
      <w:r w:rsidRPr="00EA62D5">
        <w:rPr>
          <w:b/>
          <w:sz w:val="28"/>
          <w:szCs w:val="28"/>
          <w:lang w:val="uk-UA"/>
        </w:rPr>
        <w:t xml:space="preserve"> </w:t>
      </w:r>
      <w:r w:rsidRPr="00EA62D5">
        <w:rPr>
          <w:b/>
          <w:sz w:val="28"/>
          <w:szCs w:val="28"/>
        </w:rPr>
        <w:t>зв’язок</w:t>
      </w:r>
      <w:r w:rsidRPr="00EA62D5">
        <w:rPr>
          <w:b/>
          <w:sz w:val="28"/>
          <w:szCs w:val="28"/>
          <w:lang w:val="uk-UA"/>
        </w:rPr>
        <w:t xml:space="preserve"> </w:t>
      </w:r>
      <w:r w:rsidRPr="00EA62D5">
        <w:rPr>
          <w:b/>
          <w:sz w:val="28"/>
          <w:szCs w:val="28"/>
        </w:rPr>
        <w:t>із</w:t>
      </w:r>
      <w:r w:rsidRPr="00EA62D5">
        <w:rPr>
          <w:b/>
          <w:sz w:val="28"/>
          <w:szCs w:val="28"/>
          <w:lang w:val="uk-UA"/>
        </w:rPr>
        <w:t xml:space="preserve"> </w:t>
      </w:r>
      <w:r w:rsidRPr="00EA62D5">
        <w:rPr>
          <w:b/>
          <w:sz w:val="28"/>
          <w:szCs w:val="28"/>
        </w:rPr>
        <w:t>важливим</w:t>
      </w:r>
      <w:r w:rsidRPr="00EA62D5">
        <w:rPr>
          <w:b/>
          <w:sz w:val="28"/>
          <w:szCs w:val="28"/>
          <w:lang w:val="uk-UA"/>
        </w:rPr>
        <w:t xml:space="preserve">и </w:t>
      </w:r>
      <w:r w:rsidRPr="00EA62D5">
        <w:rPr>
          <w:b/>
          <w:sz w:val="28"/>
          <w:szCs w:val="28"/>
        </w:rPr>
        <w:t>науковими</w:t>
      </w:r>
      <w:r w:rsidRPr="00EA62D5">
        <w:rPr>
          <w:b/>
          <w:sz w:val="28"/>
          <w:szCs w:val="28"/>
          <w:lang w:val="uk-UA"/>
        </w:rPr>
        <w:t xml:space="preserve"> </w:t>
      </w:r>
      <w:r w:rsidRPr="00EA62D5">
        <w:rPr>
          <w:b/>
          <w:sz w:val="28"/>
          <w:szCs w:val="28"/>
        </w:rPr>
        <w:t xml:space="preserve">завданнями. </w:t>
      </w:r>
      <w:r w:rsidR="003A6398" w:rsidRPr="00EA62D5">
        <w:rPr>
          <w:sz w:val="28"/>
          <w:szCs w:val="28"/>
          <w:lang w:val="uk-UA"/>
        </w:rPr>
        <w:t xml:space="preserve">Децентралізація влади є ключовою реформою сьогодення в Україні. Від її результатів залежатиме розвиток </w:t>
      </w:r>
      <w:r w:rsidR="0039509E" w:rsidRPr="00EA62D5">
        <w:rPr>
          <w:sz w:val="28"/>
          <w:szCs w:val="28"/>
          <w:lang w:val="uk-UA"/>
        </w:rPr>
        <w:t>демократії,</w:t>
      </w:r>
      <w:r w:rsidR="0039509E" w:rsidRPr="0039509E">
        <w:rPr>
          <w:sz w:val="28"/>
          <w:szCs w:val="28"/>
          <w:lang w:val="uk-UA"/>
        </w:rPr>
        <w:t xml:space="preserve"> </w:t>
      </w:r>
      <w:r w:rsidR="003A6398" w:rsidRPr="00EA62D5">
        <w:rPr>
          <w:sz w:val="28"/>
          <w:szCs w:val="28"/>
          <w:lang w:val="uk-UA"/>
        </w:rPr>
        <w:t>громадянського суспільства, ефективність інститутів публічної влади, зокрема муніципальної</w:t>
      </w:r>
      <w:r w:rsidR="0039509E">
        <w:rPr>
          <w:sz w:val="28"/>
          <w:szCs w:val="28"/>
          <w:lang w:val="uk-UA"/>
        </w:rPr>
        <w:t>,</w:t>
      </w:r>
      <w:r w:rsidR="003A6398" w:rsidRPr="00EA62D5">
        <w:rPr>
          <w:sz w:val="28"/>
          <w:szCs w:val="28"/>
          <w:lang w:val="uk-UA"/>
        </w:rPr>
        <w:t xml:space="preserve"> – загалом, успішність нашої держави та її європейська перспектива. Ключовим чинником децентралізації є </w:t>
      </w:r>
      <w:r w:rsidR="0039509E">
        <w:rPr>
          <w:sz w:val="28"/>
          <w:szCs w:val="28"/>
          <w:lang w:val="uk-UA"/>
        </w:rPr>
        <w:t>створення</w:t>
      </w:r>
      <w:r w:rsidR="003A6398" w:rsidRPr="00EA62D5">
        <w:rPr>
          <w:sz w:val="28"/>
          <w:szCs w:val="28"/>
          <w:lang w:val="uk-UA"/>
        </w:rPr>
        <w:t xml:space="preserve"> дієздатних </w:t>
      </w:r>
      <w:r w:rsidR="0039509E">
        <w:rPr>
          <w:sz w:val="28"/>
          <w:szCs w:val="28"/>
          <w:lang w:val="uk-UA"/>
        </w:rPr>
        <w:t>органів місцевого самоврядування (далі – ОМС)</w:t>
      </w:r>
      <w:r w:rsidR="003A6398" w:rsidRPr="00EA62D5">
        <w:rPr>
          <w:sz w:val="28"/>
          <w:szCs w:val="28"/>
          <w:lang w:val="uk-UA"/>
        </w:rPr>
        <w:t xml:space="preserve">, спроможних вирішувати всі </w:t>
      </w:r>
      <w:r w:rsidR="0039509E">
        <w:rPr>
          <w:sz w:val="28"/>
          <w:szCs w:val="28"/>
          <w:lang w:val="uk-UA"/>
        </w:rPr>
        <w:t>без винятку</w:t>
      </w:r>
      <w:r w:rsidR="00EA62D5">
        <w:rPr>
          <w:sz w:val="28"/>
          <w:szCs w:val="28"/>
          <w:lang w:val="uk-UA"/>
        </w:rPr>
        <w:t xml:space="preserve"> питання</w:t>
      </w:r>
      <w:r w:rsidR="003A6398" w:rsidRPr="00EA62D5">
        <w:rPr>
          <w:sz w:val="28"/>
          <w:szCs w:val="28"/>
          <w:lang w:val="uk-UA"/>
        </w:rPr>
        <w:t xml:space="preserve"> місцевого значення, надавати якісні та своєчасні послуги населенню. </w:t>
      </w:r>
      <w:r w:rsidR="00EA62D5">
        <w:rPr>
          <w:sz w:val="28"/>
          <w:szCs w:val="28"/>
          <w:lang w:val="uk-UA"/>
        </w:rPr>
        <w:t>Відповідно, д</w:t>
      </w:r>
      <w:r w:rsidR="003A6398" w:rsidRPr="00EA62D5">
        <w:rPr>
          <w:sz w:val="28"/>
          <w:szCs w:val="28"/>
          <w:lang w:val="uk-UA"/>
        </w:rPr>
        <w:t xml:space="preserve">ослідження процесу формування </w:t>
      </w:r>
      <w:r w:rsidR="0039509E">
        <w:rPr>
          <w:sz w:val="28"/>
          <w:szCs w:val="28"/>
          <w:lang w:val="uk-UA"/>
        </w:rPr>
        <w:t>спроможних</w:t>
      </w:r>
      <w:r w:rsidR="003A6398" w:rsidRPr="00EA62D5">
        <w:rPr>
          <w:sz w:val="28"/>
          <w:szCs w:val="28"/>
          <w:lang w:val="uk-UA"/>
        </w:rPr>
        <w:t xml:space="preserve"> територіальних громад є важливим науковим завданням сучасної політичної науки.</w:t>
      </w:r>
    </w:p>
    <w:p w:rsidR="00BB16BA" w:rsidRPr="00EA62D5" w:rsidRDefault="00BB16BA" w:rsidP="00FA0D1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EA62D5">
        <w:rPr>
          <w:b/>
          <w:sz w:val="28"/>
          <w:szCs w:val="28"/>
          <w:lang w:val="uk-UA"/>
        </w:rPr>
        <w:t>Аналіз останніх публікацій та досліджень</w:t>
      </w:r>
      <w:r w:rsidRPr="00EA62D5">
        <w:rPr>
          <w:sz w:val="28"/>
          <w:szCs w:val="28"/>
          <w:lang w:val="uk-UA"/>
        </w:rPr>
        <w:t xml:space="preserve">. </w:t>
      </w:r>
      <w:r w:rsidR="00EA62D5">
        <w:rPr>
          <w:sz w:val="28"/>
          <w:szCs w:val="28"/>
          <w:lang w:val="uk-UA"/>
        </w:rPr>
        <w:t>Зважаючи на те, що реформа з де</w:t>
      </w:r>
      <w:r w:rsidR="0039509E">
        <w:rPr>
          <w:sz w:val="28"/>
          <w:szCs w:val="28"/>
          <w:lang w:val="uk-UA"/>
        </w:rPr>
        <w:t>централізації лише набирає темпів</w:t>
      </w:r>
      <w:r w:rsidR="00EA62D5">
        <w:rPr>
          <w:sz w:val="28"/>
          <w:szCs w:val="28"/>
          <w:lang w:val="uk-UA"/>
        </w:rPr>
        <w:t>, д</w:t>
      </w:r>
      <w:r w:rsidR="00B855B1" w:rsidRPr="00EA62D5">
        <w:rPr>
          <w:sz w:val="28"/>
          <w:szCs w:val="28"/>
          <w:lang w:val="uk-UA"/>
        </w:rPr>
        <w:t xml:space="preserve">ослідження процесу </w:t>
      </w:r>
      <w:r w:rsidR="00EA62D5">
        <w:rPr>
          <w:sz w:val="28"/>
          <w:szCs w:val="28"/>
          <w:lang w:val="uk-UA"/>
        </w:rPr>
        <w:t xml:space="preserve">формування </w:t>
      </w:r>
      <w:r w:rsidR="0039509E">
        <w:rPr>
          <w:sz w:val="28"/>
          <w:szCs w:val="28"/>
          <w:lang w:val="uk-UA"/>
        </w:rPr>
        <w:t xml:space="preserve">об’єднаних територіальних громад </w:t>
      </w:r>
      <w:r w:rsidR="0039509E" w:rsidRPr="00EA62D5">
        <w:rPr>
          <w:sz w:val="28"/>
          <w:szCs w:val="28"/>
          <w:lang w:val="uk-UA"/>
        </w:rPr>
        <w:t>(</w:t>
      </w:r>
      <w:r w:rsidR="0039509E" w:rsidRPr="0039509E">
        <w:rPr>
          <w:sz w:val="28"/>
          <w:szCs w:val="28"/>
          <w:lang w:val="uk-UA"/>
        </w:rPr>
        <w:t>далі – ОТГ</w:t>
      </w:r>
      <w:r w:rsidR="0039509E">
        <w:rPr>
          <w:sz w:val="28"/>
          <w:szCs w:val="28"/>
          <w:lang w:val="uk-UA"/>
        </w:rPr>
        <w:t>)</w:t>
      </w:r>
      <w:r w:rsidR="00B855B1" w:rsidRPr="00EA62D5">
        <w:rPr>
          <w:sz w:val="28"/>
          <w:szCs w:val="28"/>
          <w:lang w:val="uk-UA"/>
        </w:rPr>
        <w:t xml:space="preserve"> у Волинській області є </w:t>
      </w:r>
      <w:r w:rsidR="00EA62D5">
        <w:rPr>
          <w:sz w:val="28"/>
          <w:szCs w:val="28"/>
          <w:lang w:val="uk-UA"/>
        </w:rPr>
        <w:t xml:space="preserve">порівняно новою науковою темою. У цьому </w:t>
      </w:r>
      <w:r w:rsidR="0039509E">
        <w:rPr>
          <w:sz w:val="28"/>
          <w:szCs w:val="28"/>
          <w:lang w:val="uk-UA"/>
        </w:rPr>
        <w:t>зв’язку</w:t>
      </w:r>
      <w:r w:rsidR="00B855B1" w:rsidRPr="00EA62D5">
        <w:rPr>
          <w:sz w:val="28"/>
          <w:szCs w:val="28"/>
          <w:lang w:val="uk-UA"/>
        </w:rPr>
        <w:t xml:space="preserve"> можна н</w:t>
      </w:r>
      <w:r w:rsidR="00EA62D5">
        <w:rPr>
          <w:sz w:val="28"/>
          <w:szCs w:val="28"/>
          <w:lang w:val="uk-UA"/>
        </w:rPr>
        <w:t xml:space="preserve">азвати публікацію автора </w:t>
      </w:r>
      <w:r w:rsidR="00B855B1" w:rsidRPr="00EA62D5">
        <w:rPr>
          <w:sz w:val="28"/>
          <w:szCs w:val="28"/>
          <w:lang w:val="uk-UA"/>
        </w:rPr>
        <w:t>[</w:t>
      </w:r>
      <w:r w:rsidR="0039509E">
        <w:rPr>
          <w:sz w:val="28"/>
          <w:szCs w:val="28"/>
          <w:lang w:val="uk-UA"/>
        </w:rPr>
        <w:t>5</w:t>
      </w:r>
      <w:r w:rsidR="00B855B1" w:rsidRPr="00EA62D5">
        <w:rPr>
          <w:sz w:val="28"/>
          <w:szCs w:val="28"/>
          <w:lang w:val="uk-UA"/>
        </w:rPr>
        <w:t>].</w:t>
      </w:r>
    </w:p>
    <w:p w:rsidR="00BB16BA" w:rsidRPr="00EA62D5" w:rsidRDefault="00BB16BA" w:rsidP="00FA0D1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EA62D5">
        <w:rPr>
          <w:b/>
          <w:sz w:val="28"/>
          <w:szCs w:val="28"/>
        </w:rPr>
        <w:t>Невирішена</w:t>
      </w:r>
      <w:r w:rsidRPr="00EA62D5">
        <w:rPr>
          <w:b/>
          <w:sz w:val="28"/>
          <w:szCs w:val="28"/>
          <w:lang w:val="uk-UA"/>
        </w:rPr>
        <w:t xml:space="preserve"> </w:t>
      </w:r>
      <w:r w:rsidRPr="00EA62D5">
        <w:rPr>
          <w:b/>
          <w:sz w:val="28"/>
          <w:szCs w:val="28"/>
        </w:rPr>
        <w:t>частина</w:t>
      </w:r>
      <w:r w:rsidRPr="00EA62D5">
        <w:rPr>
          <w:b/>
          <w:sz w:val="28"/>
          <w:szCs w:val="28"/>
          <w:lang w:val="uk-UA"/>
        </w:rPr>
        <w:t xml:space="preserve"> </w:t>
      </w:r>
      <w:r w:rsidRPr="00EA62D5">
        <w:rPr>
          <w:b/>
          <w:sz w:val="28"/>
          <w:szCs w:val="28"/>
        </w:rPr>
        <w:t>загальної</w:t>
      </w:r>
      <w:r w:rsidRPr="00EA62D5">
        <w:rPr>
          <w:b/>
          <w:sz w:val="28"/>
          <w:szCs w:val="28"/>
          <w:lang w:val="uk-UA"/>
        </w:rPr>
        <w:t xml:space="preserve"> </w:t>
      </w:r>
      <w:r w:rsidRPr="00EA62D5">
        <w:rPr>
          <w:b/>
          <w:sz w:val="28"/>
          <w:szCs w:val="28"/>
        </w:rPr>
        <w:t>проблеми</w:t>
      </w:r>
      <w:r w:rsidRPr="00EA62D5">
        <w:rPr>
          <w:sz w:val="28"/>
          <w:szCs w:val="28"/>
        </w:rPr>
        <w:t>.</w:t>
      </w:r>
      <w:r w:rsidR="00B855B1" w:rsidRPr="00EA62D5">
        <w:rPr>
          <w:sz w:val="28"/>
          <w:szCs w:val="28"/>
        </w:rPr>
        <w:t xml:space="preserve"> Для ефективності проведення децентралізаційної реформи важливо аналізувати</w:t>
      </w:r>
      <w:r w:rsidR="00EA62D5">
        <w:rPr>
          <w:sz w:val="28"/>
          <w:szCs w:val="28"/>
        </w:rPr>
        <w:t xml:space="preserve"> позитивні та негативні аспекти</w:t>
      </w:r>
      <w:r w:rsidR="00EA62D5">
        <w:rPr>
          <w:sz w:val="28"/>
          <w:szCs w:val="28"/>
          <w:lang w:val="uk-UA"/>
        </w:rPr>
        <w:t xml:space="preserve"> формування ОТГ. Особливу теоретичну і практичну цінність становлять наукові розвідки з проблемних питань, що виникають у процесі об’єднання територіальних громад задля оперативного їх усунення. </w:t>
      </w:r>
      <w:r w:rsidRPr="00EA62D5">
        <w:rPr>
          <w:sz w:val="28"/>
          <w:szCs w:val="28"/>
        </w:rPr>
        <w:t xml:space="preserve"> </w:t>
      </w:r>
    </w:p>
    <w:p w:rsidR="00BC2941" w:rsidRPr="00EA62D5" w:rsidRDefault="00BB16BA" w:rsidP="00FA0D1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  <w:lang w:val="uk-UA"/>
        </w:rPr>
      </w:pPr>
      <w:r w:rsidRPr="00EA62D5">
        <w:rPr>
          <w:b/>
          <w:sz w:val="28"/>
          <w:szCs w:val="28"/>
          <w:lang w:val="uk-UA"/>
        </w:rPr>
        <w:t xml:space="preserve">Результати дослідження та їх обґрунтування. </w:t>
      </w:r>
      <w:r w:rsidR="00746D77" w:rsidRPr="00EA62D5">
        <w:rPr>
          <w:sz w:val="28"/>
          <w:szCs w:val="28"/>
          <w:lang w:val="uk-UA"/>
        </w:rPr>
        <w:t>П</w:t>
      </w:r>
      <w:r w:rsidR="006D7451" w:rsidRPr="00EA62D5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 xml:space="preserve">ерша половина </w:t>
      </w:r>
      <w:r w:rsidR="00746D77" w:rsidRPr="00EA62D5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2016 р.</w:t>
      </w:r>
      <w:r w:rsidR="006D7451" w:rsidRPr="00EA62D5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 xml:space="preserve"> </w:t>
      </w:r>
      <w:r w:rsidR="0039509E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у Волинській області стала</w:t>
      </w:r>
      <w:r w:rsidR="006D7451" w:rsidRPr="00EA62D5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 xml:space="preserve"> </w:t>
      </w:r>
      <w:r w:rsidR="0039509E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продовженням напрацювань</w:t>
      </w:r>
      <w:r w:rsidR="00BC2941" w:rsidRPr="00EA62D5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 xml:space="preserve"> 2015 р.,</w:t>
      </w:r>
      <w:r w:rsidR="006D7451" w:rsidRPr="00EA62D5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 xml:space="preserve"> протягом якого було створено п’ять ОТГ</w:t>
      </w:r>
      <w:r w:rsidR="00BC2941" w:rsidRPr="00EA62D5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 xml:space="preserve"> </w:t>
      </w:r>
      <w:r w:rsidR="0039509E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(м. Устилуг, смт Голоби, села</w:t>
      </w:r>
      <w:r w:rsidR="00BC2941" w:rsidRPr="00EA62D5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 xml:space="preserve"> Велицьк, Зимне, Смолигів</w:t>
      </w:r>
      <w:r w:rsidR="0039509E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)</w:t>
      </w:r>
      <w:r w:rsidR="006D7451" w:rsidRPr="00EA62D5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 xml:space="preserve">. </w:t>
      </w:r>
      <w:r w:rsidR="005C209D" w:rsidRPr="00EA62D5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 xml:space="preserve">На </w:t>
      </w:r>
      <w:r w:rsidR="0039509E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нашу думку</w:t>
      </w:r>
      <w:r w:rsidR="005C209D" w:rsidRPr="00EA62D5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,</w:t>
      </w:r>
      <w:r w:rsidR="00BC2941" w:rsidRPr="00EA62D5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 xml:space="preserve"> </w:t>
      </w:r>
      <w:r w:rsidR="00746D77" w:rsidRPr="00EA62D5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 xml:space="preserve">за вказаний період </w:t>
      </w:r>
      <w:r w:rsidR="00BC2941" w:rsidRPr="00EA62D5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можна було зробити набаг</w:t>
      </w:r>
      <w:r w:rsidR="009065C2" w:rsidRPr="00EA62D5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 xml:space="preserve">ато більше. </w:t>
      </w:r>
      <w:r w:rsidR="0039509E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 xml:space="preserve">Підтвердженням сказаного </w:t>
      </w:r>
      <w:r w:rsidR="005E5F22" w:rsidRPr="00EA62D5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 xml:space="preserve">є результати загальнонаціонального опитування, проведеного на замовлення </w:t>
      </w:r>
      <w:r w:rsidR="005C209D" w:rsidRPr="0039509E">
        <w:rPr>
          <w:sz w:val="28"/>
          <w:szCs w:val="28"/>
          <w:lang w:val="uk-UA"/>
        </w:rPr>
        <w:t>Асоціації міст України (далі – АМУ)</w:t>
      </w:r>
      <w:r w:rsidR="005E5F22" w:rsidRPr="00EA62D5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 xml:space="preserve"> в рамках проекту ПУЛЬС Центром соціальних експертиз Інституту соціології НАН України у квітні-</w:t>
      </w:r>
      <w:r w:rsidR="0039509E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червні 2016 року. З</w:t>
      </w:r>
      <w:r w:rsidR="00561884" w:rsidRPr="00EA62D5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 xml:space="preserve">гідно </w:t>
      </w:r>
      <w:r w:rsidR="0039509E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нього</w:t>
      </w:r>
      <w:r w:rsidR="005E5F22" w:rsidRPr="00EA62D5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 xml:space="preserve"> підтримка ідеї об’єднання територіальних громад та віра, що во</w:t>
      </w:r>
      <w:r w:rsidR="00561884" w:rsidRPr="00EA62D5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ни зможуть зробити щось реальне</w:t>
      </w:r>
      <w:r w:rsidR="0039509E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,</w:t>
      </w:r>
      <w:r w:rsidR="00561884" w:rsidRPr="00EA62D5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 xml:space="preserve"> на Волині була однією з найвищих в Укр</w:t>
      </w:r>
      <w:r w:rsidR="0039509E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аїні – 74,5 % [7</w:t>
      </w:r>
      <w:r w:rsidR="00561884" w:rsidRPr="00EA62D5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]. П</w:t>
      </w:r>
      <w:r w:rsidR="005C209D" w:rsidRPr="00EA62D5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ереконливими у цьому зв’язку є</w:t>
      </w:r>
      <w:r w:rsidR="009065C2" w:rsidRPr="00EA62D5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 xml:space="preserve"> </w:t>
      </w:r>
      <w:r w:rsidR="00617887" w:rsidRPr="00EA62D5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 xml:space="preserve">показники </w:t>
      </w:r>
      <w:r w:rsidR="009065C2" w:rsidRPr="00EA62D5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Т</w:t>
      </w:r>
      <w:r w:rsidR="00617887" w:rsidRPr="00EA62D5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ернопільської та Хмельницької областей</w:t>
      </w:r>
      <w:r w:rsidR="00746D77" w:rsidRPr="00EA62D5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, в яких у 2015 р. було утворено відповідно 26 і 22 ОТГ</w:t>
      </w:r>
      <w:r w:rsidR="00A758E4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, х</w:t>
      </w:r>
      <w:r w:rsidR="00561884" w:rsidRPr="00EA62D5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оча рівень відповідної підтримки реформи населенням цих регіонів був суттєво нижчим від Волинської області. Як наслідок,</w:t>
      </w:r>
      <w:r w:rsidR="00617887" w:rsidRPr="00EA62D5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 xml:space="preserve"> </w:t>
      </w:r>
      <w:r w:rsidR="00746D77" w:rsidRPr="00EA62D5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 xml:space="preserve">п’ять ОТГ Волинської області отримали </w:t>
      </w:r>
      <w:r w:rsidR="00A758E4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 xml:space="preserve">протягом 2016 р. </w:t>
      </w:r>
      <w:r w:rsidR="00746D77" w:rsidRPr="00EA62D5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субвенцію з державного бюджету на формування інфраструктури у сумі 26 млн 573 тис. грн, то</w:t>
      </w:r>
      <w:r w:rsidR="00617887" w:rsidRPr="00EA62D5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ді як 22 ОТГ</w:t>
      </w:r>
      <w:r w:rsidR="00746D77" w:rsidRPr="00EA62D5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 xml:space="preserve"> Хмельницької </w:t>
      </w:r>
      <w:r w:rsidR="00561884" w:rsidRPr="00EA62D5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області отримали</w:t>
      </w:r>
      <w:r w:rsidR="00746D77" w:rsidRPr="00EA62D5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 xml:space="preserve"> 216 млн 372 тис. </w:t>
      </w:r>
      <w:r w:rsidR="008C6052" w:rsidRPr="00EA62D5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 xml:space="preserve">грн </w:t>
      </w:r>
      <w:r w:rsidR="00A758E4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[11</w:t>
      </w:r>
      <w:r w:rsidR="00746D77" w:rsidRPr="00EA62D5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].</w:t>
      </w:r>
      <w:r w:rsidR="006D08FD" w:rsidRPr="00EA62D5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A758E4" w:rsidRPr="00EA62D5" w:rsidRDefault="006D08FD" w:rsidP="00A758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EA62D5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 xml:space="preserve">На початку року </w:t>
      </w:r>
      <w:r w:rsidR="00617887" w:rsidRPr="00EA62D5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з</w:t>
      </w:r>
      <w:r w:rsidR="009E1DC3" w:rsidRPr="00EA62D5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авершився процес утворення ОТГ смт Шацька</w:t>
      </w:r>
      <w:r w:rsidR="00617887" w:rsidRPr="00EA62D5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, до якої ввійшли</w:t>
      </w:r>
      <w:r w:rsidR="00DB5DE3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,</w:t>
      </w:r>
      <w:r w:rsidR="00617887" w:rsidRPr="00EA62D5">
        <w:rPr>
          <w:sz w:val="28"/>
          <w:szCs w:val="28"/>
          <w:lang w:val="uk-UA"/>
        </w:rPr>
        <w:t xml:space="preserve"> </w:t>
      </w:r>
      <w:r w:rsidR="00A758E4">
        <w:rPr>
          <w:sz w:val="28"/>
          <w:szCs w:val="28"/>
          <w:lang w:val="uk-UA"/>
        </w:rPr>
        <w:t>окрім Шацької селищної,</w:t>
      </w:r>
      <w:r w:rsidR="00DB5DE3">
        <w:rPr>
          <w:sz w:val="28"/>
          <w:szCs w:val="28"/>
          <w:lang w:val="uk-UA"/>
        </w:rPr>
        <w:t xml:space="preserve"> </w:t>
      </w:r>
      <w:r w:rsidR="00617887" w:rsidRPr="00EA62D5">
        <w:rPr>
          <w:sz w:val="28"/>
          <w:szCs w:val="28"/>
          <w:lang w:val="uk-UA"/>
        </w:rPr>
        <w:t>Самійличівська</w:t>
      </w:r>
      <w:r w:rsidR="006D7451" w:rsidRPr="00EA62D5">
        <w:rPr>
          <w:sz w:val="28"/>
          <w:szCs w:val="28"/>
          <w:lang w:val="uk-UA"/>
        </w:rPr>
        <w:t xml:space="preserve"> та Прип’</w:t>
      </w:r>
      <w:r w:rsidR="00617887" w:rsidRPr="00EA62D5">
        <w:rPr>
          <w:sz w:val="28"/>
          <w:szCs w:val="28"/>
          <w:lang w:val="uk-UA"/>
        </w:rPr>
        <w:t>ятська сільські ради</w:t>
      </w:r>
      <w:r w:rsidR="009E1DC3" w:rsidRPr="00EA62D5">
        <w:rPr>
          <w:sz w:val="28"/>
          <w:szCs w:val="28"/>
          <w:lang w:val="uk-UA"/>
        </w:rPr>
        <w:t xml:space="preserve">. </w:t>
      </w:r>
      <w:r w:rsidR="00A758E4" w:rsidRPr="00EA62D5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 xml:space="preserve">Таким чином у Волинській області з’явилася перша громада районного центру. При цьому зазначимо, що ця ОТГ мала бути значно більшою і включати всі населені пункти Шацького району – найменшого за кількістю населення в області. На жаль, амбіції окремих сільських голів та відсутність координації цього процесу з боку районної влади завадили цьому.  </w:t>
      </w:r>
    </w:p>
    <w:p w:rsidR="00B855B1" w:rsidRPr="00EA62D5" w:rsidRDefault="00617887" w:rsidP="00FA0D1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EA62D5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 xml:space="preserve">27 березня 2016 р. </w:t>
      </w:r>
      <w:r w:rsidRPr="00EA62D5">
        <w:rPr>
          <w:sz w:val="28"/>
          <w:szCs w:val="28"/>
          <w:lang w:val="uk-UA"/>
        </w:rPr>
        <w:t xml:space="preserve">у цій </w:t>
      </w:r>
      <w:r w:rsidR="00A758E4">
        <w:rPr>
          <w:sz w:val="28"/>
          <w:szCs w:val="28"/>
          <w:lang w:val="uk-UA"/>
        </w:rPr>
        <w:t>ОТГ</w:t>
      </w:r>
      <w:r w:rsidR="009E1DC3" w:rsidRPr="00EA62D5">
        <w:rPr>
          <w:sz w:val="28"/>
          <w:szCs w:val="28"/>
          <w:lang w:val="uk-UA"/>
        </w:rPr>
        <w:t xml:space="preserve"> відбулися перші</w:t>
      </w:r>
      <w:r w:rsidR="006D7451" w:rsidRPr="00EA62D5">
        <w:rPr>
          <w:sz w:val="28"/>
          <w:szCs w:val="28"/>
          <w:lang w:val="uk-UA"/>
        </w:rPr>
        <w:t xml:space="preserve"> </w:t>
      </w:r>
      <w:r w:rsidR="009F18D5" w:rsidRPr="00EA62D5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вибор</w:t>
      </w:r>
      <w:r w:rsidR="00A758E4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и на посаду голови та депутатів</w:t>
      </w:r>
      <w:r w:rsidR="009F18D5" w:rsidRPr="00EA62D5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 xml:space="preserve">. </w:t>
      </w:r>
      <w:r w:rsidR="00B855B1" w:rsidRPr="00EA62D5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 xml:space="preserve">На них </w:t>
      </w:r>
      <w:r w:rsidR="00B855B1" w:rsidRPr="00EA62D5">
        <w:rPr>
          <w:sz w:val="28"/>
          <w:szCs w:val="28"/>
          <w:lang w:val="uk-UA"/>
        </w:rPr>
        <w:t>перемогу здобув</w:t>
      </w:r>
      <w:r w:rsidR="00B855B1" w:rsidRPr="00EA62D5">
        <w:rPr>
          <w:rStyle w:val="apple-converted-space"/>
          <w:sz w:val="28"/>
          <w:szCs w:val="28"/>
        </w:rPr>
        <w:t> </w:t>
      </w:r>
      <w:r w:rsidR="00B855B1" w:rsidRPr="00A758E4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С</w:t>
      </w:r>
      <w:r w:rsidR="00B855B1" w:rsidRPr="00EA62D5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.</w:t>
      </w:r>
      <w:r w:rsidR="00B855B1" w:rsidRPr="00A758E4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 xml:space="preserve"> Віннічук</w:t>
      </w:r>
      <w:r w:rsidR="00B855B1" w:rsidRPr="00EA62D5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 xml:space="preserve">, діючий </w:t>
      </w:r>
      <w:r w:rsidR="00A758E4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Шацький селищний</w:t>
      </w:r>
      <w:r w:rsidR="00A758E4" w:rsidRPr="00EA62D5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 xml:space="preserve"> </w:t>
      </w:r>
      <w:r w:rsidR="00B855B1" w:rsidRPr="00EA62D5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голова, який суттєво випередив чотирьох конкурентів. Ці вибори показали високу активність громадян</w:t>
      </w:r>
      <w:r w:rsidR="00B855B1" w:rsidRPr="00EA62D5">
        <w:rPr>
          <w:sz w:val="28"/>
          <w:szCs w:val="28"/>
          <w:lang w:val="uk-UA"/>
        </w:rPr>
        <w:t xml:space="preserve">, </w:t>
      </w:r>
      <w:r w:rsidR="00B855B1" w:rsidRPr="00EA62D5">
        <w:rPr>
          <w:sz w:val="28"/>
          <w:szCs w:val="28"/>
        </w:rPr>
        <w:t>із 6545 виборців, які могли взяти участь у виборах, на  дільниці прийшло 4258</w:t>
      </w:r>
      <w:r w:rsidR="00B855B1" w:rsidRPr="00EA62D5">
        <w:rPr>
          <w:sz w:val="28"/>
          <w:szCs w:val="28"/>
          <w:lang w:val="uk-UA"/>
        </w:rPr>
        <w:t xml:space="preserve"> виборців (65%)</w:t>
      </w:r>
      <w:r w:rsidR="00B855B1" w:rsidRPr="00EA62D5">
        <w:rPr>
          <w:sz w:val="28"/>
          <w:szCs w:val="28"/>
        </w:rPr>
        <w:t>.</w:t>
      </w:r>
      <w:r w:rsidR="00B855B1" w:rsidRPr="00EA62D5">
        <w:rPr>
          <w:sz w:val="28"/>
          <w:szCs w:val="28"/>
          <w:lang w:val="uk-UA"/>
        </w:rPr>
        <w:t xml:space="preserve"> Ще однією особливістю стала висока активність у виборчому процесі політичних партій, навіть тих, що відкрито виступали проти децентралізаційної реформи (ВО </w:t>
      </w:r>
      <w:r w:rsidR="00A758E4">
        <w:rPr>
          <w:sz w:val="28"/>
          <w:szCs w:val="28"/>
          <w:lang w:val="uk-UA"/>
        </w:rPr>
        <w:t>«</w:t>
      </w:r>
      <w:r w:rsidR="00B855B1" w:rsidRPr="00EA62D5">
        <w:rPr>
          <w:sz w:val="28"/>
          <w:szCs w:val="28"/>
          <w:lang w:val="uk-UA"/>
        </w:rPr>
        <w:t>Свобода</w:t>
      </w:r>
      <w:r w:rsidR="00A758E4">
        <w:rPr>
          <w:sz w:val="28"/>
          <w:szCs w:val="28"/>
          <w:lang w:val="uk-UA"/>
        </w:rPr>
        <w:t>»</w:t>
      </w:r>
      <w:r w:rsidR="00B855B1" w:rsidRPr="00EA62D5">
        <w:rPr>
          <w:sz w:val="28"/>
          <w:szCs w:val="28"/>
          <w:lang w:val="uk-UA"/>
        </w:rPr>
        <w:t xml:space="preserve"> та ВО</w:t>
      </w:r>
      <w:r w:rsidR="00A758E4">
        <w:rPr>
          <w:sz w:val="28"/>
          <w:szCs w:val="28"/>
          <w:lang w:val="uk-UA"/>
        </w:rPr>
        <w:t xml:space="preserve"> «Батьківщина»). </w:t>
      </w:r>
    </w:p>
    <w:p w:rsidR="00B65B34" w:rsidRPr="00EA62D5" w:rsidRDefault="005C209D" w:rsidP="00FA0D1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EA62D5">
        <w:rPr>
          <w:sz w:val="28"/>
          <w:szCs w:val="28"/>
          <w:lang w:val="uk-UA"/>
        </w:rPr>
        <w:t>Слід зазначити</w:t>
      </w:r>
      <w:r w:rsidR="00B65B34" w:rsidRPr="00EA62D5">
        <w:rPr>
          <w:sz w:val="28"/>
          <w:szCs w:val="28"/>
          <w:lang w:val="uk-UA"/>
        </w:rPr>
        <w:t xml:space="preserve">, </w:t>
      </w:r>
      <w:r w:rsidRPr="00EA62D5">
        <w:rPr>
          <w:sz w:val="28"/>
          <w:szCs w:val="28"/>
          <w:lang w:val="uk-UA"/>
        </w:rPr>
        <w:t xml:space="preserve">що </w:t>
      </w:r>
      <w:r w:rsidR="009065C2" w:rsidRPr="00EA62D5">
        <w:rPr>
          <w:sz w:val="28"/>
          <w:szCs w:val="28"/>
          <w:lang w:val="uk-UA"/>
        </w:rPr>
        <w:t xml:space="preserve">у перші місяці 2016 р. </w:t>
      </w:r>
      <w:r w:rsidRPr="00EA62D5">
        <w:rPr>
          <w:sz w:val="28"/>
          <w:szCs w:val="28"/>
          <w:lang w:val="uk-UA"/>
        </w:rPr>
        <w:t>децентралізацій</w:t>
      </w:r>
      <w:r w:rsidR="00966A0D" w:rsidRPr="00EA62D5">
        <w:rPr>
          <w:sz w:val="28"/>
          <w:szCs w:val="28"/>
          <w:lang w:val="uk-UA"/>
        </w:rPr>
        <w:t xml:space="preserve">на </w:t>
      </w:r>
      <w:r w:rsidR="00B65B34" w:rsidRPr="00EA62D5">
        <w:rPr>
          <w:sz w:val="28"/>
          <w:szCs w:val="28"/>
          <w:lang w:val="uk-UA"/>
        </w:rPr>
        <w:t xml:space="preserve">реформа </w:t>
      </w:r>
      <w:r w:rsidR="00966A0D" w:rsidRPr="00EA62D5">
        <w:rPr>
          <w:sz w:val="28"/>
          <w:szCs w:val="28"/>
          <w:lang w:val="uk-UA"/>
        </w:rPr>
        <w:t xml:space="preserve">суттєво уповільнилася. Наступив період вичікування, пасивності, фактично через відсутність фінансування перестав функціонувати Офіс реформ </w:t>
      </w:r>
      <w:r w:rsidRPr="00EA62D5">
        <w:rPr>
          <w:sz w:val="28"/>
          <w:szCs w:val="28"/>
          <w:lang w:val="uk-UA"/>
        </w:rPr>
        <w:t>АМУ</w:t>
      </w:r>
      <w:r w:rsidR="00617887" w:rsidRPr="00EA62D5">
        <w:rPr>
          <w:sz w:val="28"/>
          <w:szCs w:val="28"/>
          <w:lang w:val="uk-UA"/>
        </w:rPr>
        <w:t>, що здійснював основну роботу щодо об’єднавчого процесу в області</w:t>
      </w:r>
      <w:r w:rsidR="00B65B34" w:rsidRPr="00EA62D5">
        <w:rPr>
          <w:sz w:val="28"/>
          <w:szCs w:val="28"/>
          <w:lang w:val="uk-UA"/>
        </w:rPr>
        <w:t xml:space="preserve">. Зважаючи на це, </w:t>
      </w:r>
      <w:r w:rsidR="00617887" w:rsidRPr="00EA62D5">
        <w:rPr>
          <w:sz w:val="28"/>
          <w:szCs w:val="28"/>
          <w:lang w:val="uk-UA"/>
        </w:rPr>
        <w:t>АМУ за підтримки</w:t>
      </w:r>
      <w:r w:rsidR="00966A0D" w:rsidRPr="00EA62D5">
        <w:rPr>
          <w:sz w:val="28"/>
          <w:szCs w:val="28"/>
          <w:lang w:val="uk-UA"/>
        </w:rPr>
        <w:t xml:space="preserve"> USAID,</w:t>
      </w:r>
      <w:r w:rsidR="00B65B34" w:rsidRPr="00EA62D5">
        <w:rPr>
          <w:sz w:val="28"/>
          <w:szCs w:val="28"/>
          <w:lang w:val="uk-UA"/>
        </w:rPr>
        <w:t xml:space="preserve"> 21 червня </w:t>
      </w:r>
      <w:r w:rsidR="0099599D" w:rsidRPr="00EA62D5">
        <w:rPr>
          <w:sz w:val="28"/>
          <w:szCs w:val="28"/>
          <w:lang w:val="uk-UA"/>
        </w:rPr>
        <w:t>оголосила всеукраїнську акцію «Децентралізаційний марафо</w:t>
      </w:r>
      <w:r w:rsidR="00966A0D" w:rsidRPr="00EA62D5">
        <w:rPr>
          <w:sz w:val="28"/>
          <w:szCs w:val="28"/>
          <w:lang w:val="uk-UA"/>
        </w:rPr>
        <w:t>н» у рамках проекту ПУЛЬС</w:t>
      </w:r>
      <w:r w:rsidR="00617887" w:rsidRPr="00EA62D5">
        <w:rPr>
          <w:sz w:val="28"/>
          <w:szCs w:val="28"/>
          <w:lang w:val="uk-UA"/>
        </w:rPr>
        <w:t>, покликану</w:t>
      </w:r>
      <w:r w:rsidR="009065C2" w:rsidRPr="00EA62D5">
        <w:rPr>
          <w:sz w:val="28"/>
          <w:szCs w:val="28"/>
          <w:lang w:val="uk-UA"/>
        </w:rPr>
        <w:t xml:space="preserve"> </w:t>
      </w:r>
      <w:r w:rsidR="0099599D" w:rsidRPr="00EA62D5">
        <w:rPr>
          <w:sz w:val="28"/>
          <w:szCs w:val="28"/>
          <w:lang w:val="uk-UA"/>
        </w:rPr>
        <w:t xml:space="preserve">ініціювати </w:t>
      </w:r>
      <w:r w:rsidR="00B65B34" w:rsidRPr="00EA62D5">
        <w:rPr>
          <w:sz w:val="28"/>
          <w:szCs w:val="28"/>
          <w:lang w:val="uk-UA"/>
        </w:rPr>
        <w:t>процес об’єднання 1000 громад</w:t>
      </w:r>
      <w:r w:rsidR="00617887" w:rsidRPr="00EA62D5">
        <w:rPr>
          <w:sz w:val="28"/>
          <w:szCs w:val="28"/>
          <w:lang w:val="uk-UA"/>
        </w:rPr>
        <w:t xml:space="preserve"> в Україні. С</w:t>
      </w:r>
      <w:r w:rsidR="0099599D" w:rsidRPr="00EA62D5">
        <w:rPr>
          <w:sz w:val="28"/>
          <w:szCs w:val="28"/>
          <w:lang w:val="uk-UA"/>
        </w:rPr>
        <w:t xml:space="preserve">тарт </w:t>
      </w:r>
      <w:r w:rsidR="00617887" w:rsidRPr="00EA62D5">
        <w:rPr>
          <w:sz w:val="28"/>
          <w:szCs w:val="28"/>
          <w:lang w:val="uk-UA"/>
        </w:rPr>
        <w:t xml:space="preserve">акції </w:t>
      </w:r>
      <w:r w:rsidR="0099599D" w:rsidRPr="00EA62D5">
        <w:rPr>
          <w:sz w:val="28"/>
          <w:szCs w:val="28"/>
          <w:lang w:val="uk-UA"/>
        </w:rPr>
        <w:t>було дано на ХІІ</w:t>
      </w:r>
      <w:r w:rsidR="0099599D" w:rsidRPr="00EA62D5">
        <w:rPr>
          <w:sz w:val="28"/>
          <w:szCs w:val="28"/>
          <w:lang w:val="fr-FR"/>
        </w:rPr>
        <w:t xml:space="preserve"> </w:t>
      </w:r>
      <w:r w:rsidR="0099599D" w:rsidRPr="00EA62D5">
        <w:rPr>
          <w:sz w:val="28"/>
          <w:szCs w:val="28"/>
          <w:lang w:val="uk-UA"/>
        </w:rPr>
        <w:t>Українському</w:t>
      </w:r>
      <w:r w:rsidR="0099599D" w:rsidRPr="00EA62D5">
        <w:rPr>
          <w:sz w:val="28"/>
          <w:szCs w:val="28"/>
          <w:lang w:val="fr-FR"/>
        </w:rPr>
        <w:t xml:space="preserve"> </w:t>
      </w:r>
      <w:r w:rsidR="0099599D" w:rsidRPr="00EA62D5">
        <w:rPr>
          <w:sz w:val="28"/>
          <w:szCs w:val="28"/>
          <w:lang w:val="uk-UA"/>
        </w:rPr>
        <w:t>муніципальному</w:t>
      </w:r>
      <w:r w:rsidR="0099599D" w:rsidRPr="00EA62D5">
        <w:rPr>
          <w:sz w:val="28"/>
          <w:szCs w:val="28"/>
          <w:lang w:val="fr-FR"/>
        </w:rPr>
        <w:t xml:space="preserve"> </w:t>
      </w:r>
      <w:r w:rsidR="0099599D" w:rsidRPr="00EA62D5">
        <w:rPr>
          <w:sz w:val="28"/>
          <w:szCs w:val="28"/>
          <w:lang w:val="uk-UA"/>
        </w:rPr>
        <w:t>форумі АМУ</w:t>
      </w:r>
      <w:r w:rsidRPr="00EA62D5">
        <w:rPr>
          <w:sz w:val="28"/>
          <w:szCs w:val="28"/>
          <w:lang w:val="uk-UA"/>
        </w:rPr>
        <w:t xml:space="preserve"> в Одесі</w:t>
      </w:r>
      <w:r w:rsidR="0099599D" w:rsidRPr="00EA62D5">
        <w:rPr>
          <w:sz w:val="28"/>
          <w:szCs w:val="28"/>
          <w:lang w:val="fr-FR"/>
        </w:rPr>
        <w:t>.</w:t>
      </w:r>
      <w:r w:rsidR="0099599D" w:rsidRPr="00EA62D5">
        <w:rPr>
          <w:sz w:val="28"/>
          <w:szCs w:val="28"/>
          <w:lang w:val="uk-UA"/>
        </w:rPr>
        <w:t xml:space="preserve"> </w:t>
      </w:r>
    </w:p>
    <w:p w:rsidR="00617887" w:rsidRPr="00EA62D5" w:rsidRDefault="00A758E4" w:rsidP="00FA0D1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</w:t>
      </w:r>
      <w:r w:rsidR="0099599D" w:rsidRPr="00EA62D5">
        <w:rPr>
          <w:sz w:val="28"/>
          <w:szCs w:val="28"/>
          <w:lang w:val="uk-UA"/>
        </w:rPr>
        <w:t>1 липня</w:t>
      </w:r>
      <w:r w:rsidR="00B65B34" w:rsidRPr="00EA62D5">
        <w:rPr>
          <w:sz w:val="28"/>
          <w:szCs w:val="28"/>
          <w:lang w:val="uk-UA"/>
        </w:rPr>
        <w:t xml:space="preserve"> в </w:t>
      </w:r>
      <w:r w:rsidR="0099599D" w:rsidRPr="00EA62D5">
        <w:rPr>
          <w:sz w:val="28"/>
          <w:szCs w:val="28"/>
          <w:lang w:val="uk-UA"/>
        </w:rPr>
        <w:t xml:space="preserve">області запрацював </w:t>
      </w:r>
      <w:r w:rsidR="00966A0D" w:rsidRPr="00EA62D5">
        <w:rPr>
          <w:sz w:val="28"/>
          <w:szCs w:val="28"/>
          <w:lang w:val="uk-UA"/>
        </w:rPr>
        <w:t xml:space="preserve">Офіс реформ АМУ </w:t>
      </w:r>
      <w:r w:rsidR="005C209D" w:rsidRPr="00EA62D5">
        <w:rPr>
          <w:sz w:val="28"/>
          <w:szCs w:val="28"/>
          <w:lang w:val="uk-UA"/>
        </w:rPr>
        <w:t>в оновленому складі</w:t>
      </w:r>
      <w:r w:rsidR="0099599D" w:rsidRPr="00EA62D5">
        <w:rPr>
          <w:sz w:val="28"/>
          <w:szCs w:val="28"/>
          <w:lang w:val="uk-UA"/>
        </w:rPr>
        <w:t xml:space="preserve">, </w:t>
      </w:r>
      <w:r w:rsidR="009065C2" w:rsidRPr="00EA62D5">
        <w:rPr>
          <w:sz w:val="28"/>
          <w:szCs w:val="28"/>
          <w:lang w:val="uk-UA"/>
        </w:rPr>
        <w:t xml:space="preserve">на </w:t>
      </w:r>
      <w:r w:rsidR="0099599D" w:rsidRPr="00EA62D5">
        <w:rPr>
          <w:sz w:val="28"/>
          <w:szCs w:val="28"/>
          <w:lang w:val="uk-UA"/>
        </w:rPr>
        <w:t xml:space="preserve">який </w:t>
      </w:r>
      <w:r w:rsidR="00B65B34" w:rsidRPr="00EA62D5">
        <w:rPr>
          <w:sz w:val="28"/>
          <w:szCs w:val="28"/>
          <w:lang w:val="uk-UA"/>
        </w:rPr>
        <w:t>було покладено завдання реалізації</w:t>
      </w:r>
      <w:r w:rsidR="0099599D" w:rsidRPr="00EA62D5">
        <w:rPr>
          <w:sz w:val="28"/>
          <w:szCs w:val="28"/>
          <w:lang w:val="uk-UA"/>
        </w:rPr>
        <w:t xml:space="preserve"> </w:t>
      </w:r>
      <w:r w:rsidR="00B65B34" w:rsidRPr="00EA62D5">
        <w:rPr>
          <w:sz w:val="28"/>
          <w:szCs w:val="28"/>
          <w:lang w:val="uk-UA"/>
        </w:rPr>
        <w:t>всеукраїнської акції</w:t>
      </w:r>
      <w:r w:rsidR="0099599D" w:rsidRPr="00EA62D5">
        <w:rPr>
          <w:sz w:val="28"/>
          <w:szCs w:val="28"/>
          <w:lang w:val="uk-UA"/>
        </w:rPr>
        <w:t xml:space="preserve"> «Децентралізаційний марафон».</w:t>
      </w:r>
      <w:r>
        <w:rPr>
          <w:sz w:val="28"/>
          <w:szCs w:val="28"/>
          <w:lang w:val="uk-UA"/>
        </w:rPr>
        <w:t xml:space="preserve"> Д</w:t>
      </w:r>
      <w:r w:rsidR="00B65B34" w:rsidRPr="00EA62D5">
        <w:rPr>
          <w:sz w:val="28"/>
          <w:szCs w:val="28"/>
          <w:lang w:val="uk-UA"/>
        </w:rPr>
        <w:t xml:space="preserve">о кінця 2016 р. </w:t>
      </w:r>
      <w:r>
        <w:rPr>
          <w:sz w:val="28"/>
          <w:szCs w:val="28"/>
          <w:lang w:val="uk-UA"/>
        </w:rPr>
        <w:t xml:space="preserve">було заплановано </w:t>
      </w:r>
      <w:r w:rsidR="00B65B34" w:rsidRPr="00EA62D5">
        <w:rPr>
          <w:sz w:val="28"/>
          <w:szCs w:val="28"/>
          <w:lang w:val="uk-UA"/>
        </w:rPr>
        <w:t xml:space="preserve">здійснити не менше 50 виїздів безпосередньо в територіальні громади з метою пожвавити процес об’єднання громад. </w:t>
      </w:r>
      <w:r w:rsidR="00483572" w:rsidRPr="00EA62D5">
        <w:rPr>
          <w:sz w:val="28"/>
          <w:szCs w:val="28"/>
          <w:lang w:val="uk-UA"/>
        </w:rPr>
        <w:t xml:space="preserve">За </w:t>
      </w:r>
      <w:r w:rsidR="005C209D" w:rsidRPr="00EA62D5">
        <w:rPr>
          <w:sz w:val="28"/>
          <w:szCs w:val="28"/>
          <w:lang w:val="uk-UA"/>
        </w:rPr>
        <w:t>півроку експерти побували</w:t>
      </w:r>
      <w:r w:rsidR="00483572" w:rsidRPr="00EA62D5">
        <w:rPr>
          <w:sz w:val="28"/>
          <w:szCs w:val="28"/>
          <w:lang w:val="uk-UA"/>
        </w:rPr>
        <w:t xml:space="preserve"> у всіх районах області, де </w:t>
      </w:r>
      <w:r w:rsidR="00617887" w:rsidRPr="00EA62D5">
        <w:rPr>
          <w:sz w:val="28"/>
          <w:szCs w:val="28"/>
          <w:lang w:val="uk-UA"/>
        </w:rPr>
        <w:t>проводили роз’яснювальну роботу безпосередньо в громадах</w:t>
      </w:r>
      <w:r w:rsidR="0044774C" w:rsidRPr="00EA62D5">
        <w:rPr>
          <w:sz w:val="28"/>
          <w:szCs w:val="28"/>
          <w:lang w:val="uk-UA"/>
        </w:rPr>
        <w:t xml:space="preserve"> щодо переваг децентралізації, етапів об’єднання громад, консультували і допомагали готувати необхідні документи та проекти рішень, проводили розрахунки майбутніх бюджетів ОТГ, наголошували на ризиках, які очікують новостворені громади</w:t>
      </w:r>
      <w:r w:rsidR="00617887" w:rsidRPr="00EA62D5">
        <w:rPr>
          <w:sz w:val="28"/>
          <w:szCs w:val="28"/>
          <w:lang w:val="uk-UA"/>
        </w:rPr>
        <w:t>.</w:t>
      </w:r>
      <w:r w:rsidR="0044774C" w:rsidRPr="00EA62D5">
        <w:rPr>
          <w:sz w:val="28"/>
          <w:szCs w:val="28"/>
          <w:lang w:val="uk-UA"/>
        </w:rPr>
        <w:t xml:space="preserve"> Важливим мотиваційним чинником переконання стала участь у марафоні голів уже діючих ОТГ</w:t>
      </w:r>
      <w:r w:rsidR="00B87575" w:rsidRPr="00EA62D5">
        <w:rPr>
          <w:sz w:val="28"/>
          <w:szCs w:val="28"/>
          <w:lang w:val="uk-UA"/>
        </w:rPr>
        <w:t>.</w:t>
      </w:r>
    </w:p>
    <w:p w:rsidR="00B87575" w:rsidRPr="00EA62D5" w:rsidRDefault="00B87575" w:rsidP="00FA0D1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Theme="minorHAnsi" w:hAnsiTheme="minorHAnsi"/>
          <w:sz w:val="28"/>
          <w:szCs w:val="28"/>
          <w:lang w:val="uk-UA"/>
        </w:rPr>
      </w:pPr>
      <w:r w:rsidRPr="00EA62D5">
        <w:rPr>
          <w:sz w:val="28"/>
          <w:szCs w:val="28"/>
          <w:lang w:val="uk-UA"/>
        </w:rPr>
        <w:t>Паралельно  децентралізаційні заходи в області проводилися в рамках Всеукраїнської громадської ініціативи «Активна громада» Інституту Республіка</w:t>
      </w:r>
      <w:r w:rsidR="00BD4B8B" w:rsidRPr="00EA62D5">
        <w:rPr>
          <w:sz w:val="28"/>
          <w:szCs w:val="28"/>
          <w:lang w:val="uk-UA"/>
        </w:rPr>
        <w:t>, а також Волинським ресурсним центром розвитку місцевої демократії в рамках програми «Місцеві громади – рушій та основа адміністративно-територіальної реформи».</w:t>
      </w:r>
    </w:p>
    <w:p w:rsidR="00B65B34" w:rsidRPr="00EA62D5" w:rsidRDefault="00B65B34" w:rsidP="00FA0D1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EA62D5">
        <w:rPr>
          <w:sz w:val="28"/>
          <w:szCs w:val="28"/>
          <w:lang w:val="uk-UA"/>
        </w:rPr>
        <w:t xml:space="preserve">28 </w:t>
      </w:r>
      <w:r w:rsidR="009065C2" w:rsidRPr="00EA62D5">
        <w:rPr>
          <w:sz w:val="28"/>
          <w:szCs w:val="28"/>
          <w:lang w:val="uk-UA"/>
        </w:rPr>
        <w:t>серпня</w:t>
      </w:r>
      <w:r w:rsidR="009E1DC3" w:rsidRPr="00EA62D5">
        <w:rPr>
          <w:sz w:val="28"/>
          <w:szCs w:val="28"/>
          <w:lang w:val="uk-UA"/>
        </w:rPr>
        <w:t xml:space="preserve"> завершився процес утворення ОТГ смт Люблинець Ковельського району (Люблинецька селищна, Мощенська та Старокошарівська сільські ради). Тут також відбулися перші вибори</w:t>
      </w:r>
      <w:r w:rsidR="005C209D" w:rsidRPr="00EA62D5">
        <w:rPr>
          <w:sz w:val="28"/>
          <w:szCs w:val="28"/>
          <w:lang w:val="uk-UA"/>
        </w:rPr>
        <w:t xml:space="preserve"> голови та депутатів</w:t>
      </w:r>
      <w:r w:rsidR="009E1DC3" w:rsidRPr="00EA62D5">
        <w:rPr>
          <w:sz w:val="28"/>
          <w:szCs w:val="28"/>
          <w:lang w:val="uk-UA"/>
        </w:rPr>
        <w:t>, перемогу в яких здобула діючий селищний голова Н. Сіховська (ВО «Свобода»), яка набрала 53 % голосів.</w:t>
      </w:r>
    </w:p>
    <w:p w:rsidR="00A62A1C" w:rsidRPr="00EA62D5" w:rsidRDefault="009E1DC3" w:rsidP="00FA0D1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EA62D5">
        <w:rPr>
          <w:sz w:val="28"/>
          <w:szCs w:val="28"/>
          <w:lang w:val="uk-UA"/>
        </w:rPr>
        <w:t>На сес</w:t>
      </w:r>
      <w:r w:rsidR="00E90E66" w:rsidRPr="00EA62D5">
        <w:rPr>
          <w:sz w:val="28"/>
          <w:szCs w:val="28"/>
          <w:lang w:val="uk-UA"/>
        </w:rPr>
        <w:t>і</w:t>
      </w:r>
      <w:r w:rsidRPr="00EA62D5">
        <w:rPr>
          <w:sz w:val="28"/>
          <w:szCs w:val="28"/>
          <w:lang w:val="uk-UA"/>
        </w:rPr>
        <w:t>ях Волинської обласної ради 8 вересня т</w:t>
      </w:r>
      <w:r w:rsidR="00E90E66" w:rsidRPr="00EA62D5">
        <w:rPr>
          <w:sz w:val="28"/>
          <w:szCs w:val="28"/>
          <w:lang w:val="uk-UA"/>
        </w:rPr>
        <w:t xml:space="preserve">а 12 жовтня були внесені зміни </w:t>
      </w:r>
      <w:r w:rsidRPr="00EA62D5">
        <w:rPr>
          <w:sz w:val="28"/>
          <w:szCs w:val="28"/>
          <w:lang w:val="uk-UA"/>
        </w:rPr>
        <w:t>до П</w:t>
      </w:r>
      <w:r w:rsidR="00E90E66" w:rsidRPr="00EA62D5">
        <w:rPr>
          <w:sz w:val="28"/>
          <w:szCs w:val="28"/>
          <w:lang w:val="uk-UA"/>
        </w:rPr>
        <w:t>е</w:t>
      </w:r>
      <w:r w:rsidRPr="00EA62D5">
        <w:rPr>
          <w:sz w:val="28"/>
          <w:szCs w:val="28"/>
          <w:lang w:val="uk-UA"/>
        </w:rPr>
        <w:t>рспективного плану формування територій громад.</w:t>
      </w:r>
      <w:r w:rsidR="00E90E66" w:rsidRPr="00EA62D5">
        <w:rPr>
          <w:sz w:val="28"/>
          <w:szCs w:val="28"/>
          <w:lang w:val="uk-UA"/>
        </w:rPr>
        <w:t xml:space="preserve"> Зокрема, </w:t>
      </w:r>
      <w:r w:rsidR="00A62A1C" w:rsidRPr="00EA62D5">
        <w:rPr>
          <w:sz w:val="28"/>
          <w:szCs w:val="28"/>
          <w:lang w:val="uk-UA"/>
        </w:rPr>
        <w:t>в Іваничівському рай</w:t>
      </w:r>
      <w:r w:rsidR="00A758E4">
        <w:rPr>
          <w:sz w:val="28"/>
          <w:szCs w:val="28"/>
          <w:lang w:val="uk-UA"/>
        </w:rPr>
        <w:t>оні запропоновано створити Павлівську сільську</w:t>
      </w:r>
      <w:r w:rsidR="00A62A1C" w:rsidRPr="00EA62D5">
        <w:rPr>
          <w:sz w:val="28"/>
          <w:szCs w:val="28"/>
          <w:lang w:val="uk-UA"/>
        </w:rPr>
        <w:t xml:space="preserve"> </w:t>
      </w:r>
      <w:r w:rsidR="00E90E66" w:rsidRPr="00EA62D5">
        <w:rPr>
          <w:sz w:val="28"/>
          <w:szCs w:val="28"/>
          <w:lang w:val="uk-UA"/>
        </w:rPr>
        <w:t xml:space="preserve">ОТГ; </w:t>
      </w:r>
      <w:r w:rsidR="00A62A1C" w:rsidRPr="00EA62D5">
        <w:rPr>
          <w:sz w:val="28"/>
          <w:szCs w:val="28"/>
          <w:lang w:val="uk-UA"/>
        </w:rPr>
        <w:t xml:space="preserve">у Ківерцівському </w:t>
      </w:r>
      <w:r w:rsidR="00E90E66" w:rsidRPr="00EA62D5">
        <w:rPr>
          <w:sz w:val="28"/>
          <w:szCs w:val="28"/>
          <w:lang w:val="uk-UA"/>
        </w:rPr>
        <w:t>–</w:t>
      </w:r>
      <w:r w:rsidR="00A758E4">
        <w:rPr>
          <w:sz w:val="28"/>
          <w:szCs w:val="28"/>
          <w:lang w:val="uk-UA"/>
        </w:rPr>
        <w:t xml:space="preserve"> Жидичинську сільську</w:t>
      </w:r>
      <w:r w:rsidR="00A62A1C" w:rsidRPr="00EA62D5">
        <w:rPr>
          <w:sz w:val="28"/>
          <w:szCs w:val="28"/>
          <w:lang w:val="uk-UA"/>
        </w:rPr>
        <w:t xml:space="preserve"> </w:t>
      </w:r>
      <w:r w:rsidR="00E90E66" w:rsidRPr="00EA62D5">
        <w:rPr>
          <w:sz w:val="28"/>
          <w:szCs w:val="28"/>
          <w:lang w:val="uk-UA"/>
        </w:rPr>
        <w:t>ОТГ</w:t>
      </w:r>
      <w:r w:rsidR="00A62A1C" w:rsidRPr="00EA62D5">
        <w:rPr>
          <w:sz w:val="28"/>
          <w:szCs w:val="28"/>
          <w:lang w:val="uk-UA"/>
        </w:rPr>
        <w:t>;</w:t>
      </w:r>
      <w:r w:rsidR="00E90E66" w:rsidRPr="00EA62D5">
        <w:rPr>
          <w:sz w:val="28"/>
          <w:szCs w:val="28"/>
          <w:lang w:val="uk-UA"/>
        </w:rPr>
        <w:t xml:space="preserve"> </w:t>
      </w:r>
      <w:r w:rsidR="00A62A1C" w:rsidRPr="00EA62D5">
        <w:rPr>
          <w:sz w:val="28"/>
          <w:szCs w:val="28"/>
          <w:lang w:val="uk-UA"/>
        </w:rPr>
        <w:t xml:space="preserve">у Ковельському </w:t>
      </w:r>
      <w:r w:rsidR="00E725A7" w:rsidRPr="00EA62D5">
        <w:rPr>
          <w:sz w:val="28"/>
          <w:szCs w:val="28"/>
          <w:lang w:val="uk-UA"/>
        </w:rPr>
        <w:t>–</w:t>
      </w:r>
      <w:r w:rsidR="00A758E4">
        <w:rPr>
          <w:sz w:val="28"/>
          <w:szCs w:val="28"/>
          <w:lang w:val="uk-UA"/>
        </w:rPr>
        <w:t xml:space="preserve"> Колодяжненську сільську</w:t>
      </w:r>
      <w:r w:rsidR="00A62A1C" w:rsidRPr="00EA62D5">
        <w:rPr>
          <w:sz w:val="28"/>
          <w:szCs w:val="28"/>
          <w:lang w:val="uk-UA"/>
        </w:rPr>
        <w:t xml:space="preserve"> </w:t>
      </w:r>
      <w:r w:rsidR="00E90E66" w:rsidRPr="00EA62D5">
        <w:rPr>
          <w:sz w:val="28"/>
          <w:szCs w:val="28"/>
          <w:lang w:val="uk-UA"/>
        </w:rPr>
        <w:t>ОТГ</w:t>
      </w:r>
      <w:r w:rsidR="00A62A1C" w:rsidRPr="00EA62D5">
        <w:rPr>
          <w:sz w:val="28"/>
          <w:szCs w:val="28"/>
          <w:lang w:val="uk-UA"/>
        </w:rPr>
        <w:t>;</w:t>
      </w:r>
      <w:r w:rsidR="00E90E66" w:rsidRPr="00EA62D5">
        <w:rPr>
          <w:sz w:val="28"/>
          <w:szCs w:val="28"/>
          <w:lang w:val="uk-UA"/>
        </w:rPr>
        <w:t xml:space="preserve"> </w:t>
      </w:r>
      <w:r w:rsidR="00A62A1C" w:rsidRPr="00EA62D5">
        <w:rPr>
          <w:sz w:val="28"/>
          <w:szCs w:val="28"/>
          <w:lang w:val="uk-UA"/>
        </w:rPr>
        <w:t xml:space="preserve">у Луцькому </w:t>
      </w:r>
      <w:r w:rsidR="00E725A7" w:rsidRPr="00EA62D5">
        <w:rPr>
          <w:sz w:val="28"/>
          <w:szCs w:val="28"/>
          <w:lang w:val="uk-UA"/>
        </w:rPr>
        <w:t>–</w:t>
      </w:r>
      <w:r w:rsidR="009C1883">
        <w:rPr>
          <w:sz w:val="28"/>
          <w:szCs w:val="28"/>
          <w:lang w:val="uk-UA"/>
        </w:rPr>
        <w:t xml:space="preserve"> Підгайцівську сільську</w:t>
      </w:r>
      <w:r w:rsidR="00A62A1C" w:rsidRPr="00EA62D5">
        <w:rPr>
          <w:sz w:val="28"/>
          <w:szCs w:val="28"/>
          <w:lang w:val="uk-UA"/>
        </w:rPr>
        <w:t xml:space="preserve"> </w:t>
      </w:r>
      <w:r w:rsidR="00E90E66" w:rsidRPr="00EA62D5">
        <w:rPr>
          <w:sz w:val="28"/>
          <w:szCs w:val="28"/>
          <w:lang w:val="uk-UA"/>
        </w:rPr>
        <w:t>ОТГ</w:t>
      </w:r>
      <w:r w:rsidR="00A62A1C" w:rsidRPr="00EA62D5">
        <w:rPr>
          <w:sz w:val="28"/>
          <w:szCs w:val="28"/>
          <w:lang w:val="uk-UA"/>
        </w:rPr>
        <w:t>;</w:t>
      </w:r>
      <w:r w:rsidR="00E90E66" w:rsidRPr="00EA62D5">
        <w:rPr>
          <w:sz w:val="28"/>
          <w:szCs w:val="28"/>
          <w:lang w:val="uk-UA"/>
        </w:rPr>
        <w:t xml:space="preserve"> </w:t>
      </w:r>
      <w:r w:rsidR="00A62A1C" w:rsidRPr="00EA62D5">
        <w:rPr>
          <w:sz w:val="28"/>
          <w:szCs w:val="28"/>
          <w:lang w:val="uk-UA"/>
        </w:rPr>
        <w:t xml:space="preserve">у Любомльському </w:t>
      </w:r>
      <w:r w:rsidR="00E725A7" w:rsidRPr="00EA62D5">
        <w:rPr>
          <w:sz w:val="28"/>
          <w:szCs w:val="28"/>
          <w:lang w:val="uk-UA"/>
        </w:rPr>
        <w:t>–</w:t>
      </w:r>
      <w:r w:rsidR="009C1883">
        <w:rPr>
          <w:sz w:val="28"/>
          <w:szCs w:val="28"/>
          <w:lang w:val="uk-UA"/>
        </w:rPr>
        <w:t xml:space="preserve"> Вишнівську сільську</w:t>
      </w:r>
      <w:r w:rsidR="00A62A1C" w:rsidRPr="00EA62D5">
        <w:rPr>
          <w:sz w:val="28"/>
          <w:szCs w:val="28"/>
          <w:lang w:val="uk-UA"/>
        </w:rPr>
        <w:t xml:space="preserve"> </w:t>
      </w:r>
      <w:r w:rsidR="00E90E66" w:rsidRPr="00EA62D5">
        <w:rPr>
          <w:sz w:val="28"/>
          <w:szCs w:val="28"/>
          <w:lang w:val="uk-UA"/>
        </w:rPr>
        <w:t>ОТГ</w:t>
      </w:r>
      <w:r w:rsidR="00A62A1C" w:rsidRPr="00EA62D5">
        <w:rPr>
          <w:sz w:val="28"/>
          <w:szCs w:val="28"/>
          <w:lang w:val="uk-UA"/>
        </w:rPr>
        <w:t>;</w:t>
      </w:r>
      <w:r w:rsidR="00E90E66" w:rsidRPr="00EA62D5">
        <w:rPr>
          <w:sz w:val="28"/>
          <w:szCs w:val="28"/>
          <w:lang w:val="uk-UA"/>
        </w:rPr>
        <w:t xml:space="preserve"> </w:t>
      </w:r>
      <w:r w:rsidR="00A62A1C" w:rsidRPr="00EA62D5">
        <w:rPr>
          <w:sz w:val="28"/>
          <w:szCs w:val="28"/>
          <w:lang w:val="uk-UA"/>
        </w:rPr>
        <w:t xml:space="preserve">у Ратнівському </w:t>
      </w:r>
      <w:r w:rsidR="00E725A7" w:rsidRPr="00EA62D5">
        <w:rPr>
          <w:sz w:val="28"/>
          <w:szCs w:val="28"/>
          <w:lang w:val="uk-UA"/>
        </w:rPr>
        <w:t>–</w:t>
      </w:r>
      <w:r w:rsidR="00E90E66" w:rsidRPr="00EA62D5">
        <w:rPr>
          <w:sz w:val="28"/>
          <w:szCs w:val="28"/>
          <w:lang w:val="uk-UA"/>
        </w:rPr>
        <w:t xml:space="preserve"> </w:t>
      </w:r>
      <w:r w:rsidR="009C1883">
        <w:rPr>
          <w:sz w:val="28"/>
          <w:szCs w:val="28"/>
          <w:lang w:val="uk-UA"/>
        </w:rPr>
        <w:t>Заболоттівську селищну</w:t>
      </w:r>
      <w:r w:rsidR="00BE4524" w:rsidRPr="00EA62D5">
        <w:rPr>
          <w:sz w:val="28"/>
          <w:szCs w:val="28"/>
          <w:lang w:val="uk-UA"/>
        </w:rPr>
        <w:t xml:space="preserve">, </w:t>
      </w:r>
      <w:r w:rsidR="00E90E66" w:rsidRPr="00EA62D5">
        <w:rPr>
          <w:sz w:val="28"/>
          <w:szCs w:val="28"/>
          <w:lang w:val="uk-UA"/>
        </w:rPr>
        <w:t xml:space="preserve"> </w:t>
      </w:r>
      <w:r w:rsidR="009C1883">
        <w:rPr>
          <w:sz w:val="28"/>
          <w:szCs w:val="28"/>
          <w:lang w:val="uk-UA"/>
        </w:rPr>
        <w:t>Забродівську та Самарівську</w:t>
      </w:r>
      <w:r w:rsidR="00BE4524" w:rsidRPr="00EA62D5">
        <w:rPr>
          <w:sz w:val="28"/>
          <w:szCs w:val="28"/>
          <w:lang w:val="uk-UA"/>
        </w:rPr>
        <w:t xml:space="preserve"> сільські</w:t>
      </w:r>
      <w:r w:rsidR="00A62A1C" w:rsidRPr="00EA62D5">
        <w:rPr>
          <w:sz w:val="28"/>
          <w:szCs w:val="28"/>
          <w:lang w:val="uk-UA"/>
        </w:rPr>
        <w:t xml:space="preserve"> </w:t>
      </w:r>
      <w:r w:rsidR="00E90E66" w:rsidRPr="00EA62D5">
        <w:rPr>
          <w:sz w:val="28"/>
          <w:szCs w:val="28"/>
          <w:lang w:val="uk-UA"/>
        </w:rPr>
        <w:t>ОТГ</w:t>
      </w:r>
      <w:r w:rsidR="00A62A1C" w:rsidRPr="00EA62D5">
        <w:rPr>
          <w:sz w:val="28"/>
          <w:szCs w:val="28"/>
          <w:lang w:val="uk-UA"/>
        </w:rPr>
        <w:t>.</w:t>
      </w:r>
      <w:r w:rsidR="00E90E66" w:rsidRPr="00EA62D5">
        <w:rPr>
          <w:sz w:val="28"/>
          <w:szCs w:val="28"/>
          <w:lang w:val="uk-UA"/>
        </w:rPr>
        <w:t xml:space="preserve"> </w:t>
      </w:r>
    </w:p>
    <w:p w:rsidR="009C1883" w:rsidRDefault="00E90E66" w:rsidP="00FA0D1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EA62D5">
        <w:rPr>
          <w:sz w:val="28"/>
          <w:szCs w:val="28"/>
          <w:lang w:val="uk-UA"/>
        </w:rPr>
        <w:t>Після довгого очікування</w:t>
      </w:r>
      <w:r w:rsidR="008B2C5D" w:rsidRPr="00EA62D5">
        <w:rPr>
          <w:sz w:val="28"/>
          <w:szCs w:val="28"/>
          <w:lang w:val="uk-UA"/>
        </w:rPr>
        <w:t>,</w:t>
      </w:r>
      <w:r w:rsidRPr="00EA62D5">
        <w:rPr>
          <w:sz w:val="28"/>
          <w:szCs w:val="28"/>
          <w:lang w:val="uk-UA"/>
        </w:rPr>
        <w:t xml:space="preserve"> </w:t>
      </w:r>
      <w:r w:rsidR="00A758E4">
        <w:rPr>
          <w:sz w:val="28"/>
          <w:szCs w:val="28"/>
          <w:lang w:val="uk-UA"/>
        </w:rPr>
        <w:t>пов’язаного з відсутністю коштів [2</w:t>
      </w:r>
      <w:r w:rsidR="00110A1F" w:rsidRPr="00EA62D5">
        <w:rPr>
          <w:sz w:val="28"/>
          <w:szCs w:val="28"/>
          <w:lang w:val="uk-UA"/>
        </w:rPr>
        <w:t xml:space="preserve">], </w:t>
      </w:r>
      <w:r w:rsidR="00A758E4">
        <w:rPr>
          <w:sz w:val="28"/>
          <w:szCs w:val="28"/>
          <w:lang w:val="uk-UA"/>
        </w:rPr>
        <w:t xml:space="preserve">ЦВК </w:t>
      </w:r>
      <w:r w:rsidRPr="00EA62D5">
        <w:rPr>
          <w:sz w:val="28"/>
          <w:szCs w:val="28"/>
          <w:lang w:val="uk-UA"/>
        </w:rPr>
        <w:t>призн</w:t>
      </w:r>
      <w:r w:rsidR="00110A1F" w:rsidRPr="00EA62D5">
        <w:rPr>
          <w:sz w:val="28"/>
          <w:szCs w:val="28"/>
          <w:lang w:val="uk-UA"/>
        </w:rPr>
        <w:t>ачила перші вибори у</w:t>
      </w:r>
      <w:r w:rsidR="00BE4524" w:rsidRPr="00EA62D5">
        <w:rPr>
          <w:sz w:val="28"/>
          <w:szCs w:val="28"/>
          <w:lang w:val="uk-UA"/>
        </w:rPr>
        <w:t xml:space="preserve"> восьми ОТГ: 11 грудня у</w:t>
      </w:r>
      <w:r w:rsidR="008B2C5D" w:rsidRPr="00EA62D5">
        <w:rPr>
          <w:sz w:val="28"/>
          <w:szCs w:val="28"/>
          <w:lang w:val="uk-UA"/>
        </w:rPr>
        <w:t xml:space="preserve"> с. Княгининок</w:t>
      </w:r>
      <w:r w:rsidR="00A758E4">
        <w:rPr>
          <w:sz w:val="28"/>
          <w:szCs w:val="28"/>
          <w:lang w:val="uk-UA"/>
        </w:rPr>
        <w:t xml:space="preserve"> (Луцького</w:t>
      </w:r>
      <w:r w:rsidR="00812900" w:rsidRPr="00EA62D5">
        <w:rPr>
          <w:sz w:val="28"/>
          <w:szCs w:val="28"/>
          <w:lang w:val="uk-UA"/>
        </w:rPr>
        <w:t xml:space="preserve"> район</w:t>
      </w:r>
      <w:r w:rsidR="00A758E4">
        <w:rPr>
          <w:sz w:val="28"/>
          <w:szCs w:val="28"/>
          <w:lang w:val="uk-UA"/>
        </w:rPr>
        <w:t>у</w:t>
      </w:r>
      <w:r w:rsidR="00812900" w:rsidRPr="00EA62D5">
        <w:rPr>
          <w:sz w:val="28"/>
          <w:szCs w:val="28"/>
          <w:lang w:val="uk-UA"/>
        </w:rPr>
        <w:t>)</w:t>
      </w:r>
      <w:r w:rsidR="008B2C5D" w:rsidRPr="00EA62D5">
        <w:rPr>
          <w:sz w:val="28"/>
          <w:szCs w:val="28"/>
          <w:lang w:val="uk-UA"/>
        </w:rPr>
        <w:t xml:space="preserve">, </w:t>
      </w:r>
      <w:r w:rsidRPr="00EA62D5">
        <w:rPr>
          <w:sz w:val="28"/>
          <w:szCs w:val="28"/>
          <w:lang w:val="uk-UA"/>
        </w:rPr>
        <w:t>с. Прилісне</w:t>
      </w:r>
      <w:r w:rsidR="00A758E4">
        <w:rPr>
          <w:sz w:val="28"/>
          <w:szCs w:val="28"/>
          <w:lang w:val="uk-UA"/>
        </w:rPr>
        <w:t xml:space="preserve"> (Маневицького</w:t>
      </w:r>
      <w:r w:rsidR="00812900" w:rsidRPr="00EA62D5">
        <w:rPr>
          <w:sz w:val="28"/>
          <w:szCs w:val="28"/>
          <w:lang w:val="uk-UA"/>
        </w:rPr>
        <w:t xml:space="preserve"> район</w:t>
      </w:r>
      <w:r w:rsidR="00A758E4">
        <w:rPr>
          <w:sz w:val="28"/>
          <w:szCs w:val="28"/>
          <w:lang w:val="uk-UA"/>
        </w:rPr>
        <w:t>у</w:t>
      </w:r>
      <w:r w:rsidR="00812900" w:rsidRPr="00EA62D5">
        <w:rPr>
          <w:sz w:val="28"/>
          <w:szCs w:val="28"/>
          <w:lang w:val="uk-UA"/>
        </w:rPr>
        <w:t>)</w:t>
      </w:r>
      <w:r w:rsidR="008B2C5D" w:rsidRPr="00EA62D5">
        <w:rPr>
          <w:sz w:val="28"/>
          <w:szCs w:val="28"/>
          <w:lang w:val="uk-UA"/>
        </w:rPr>
        <w:t xml:space="preserve">, </w:t>
      </w:r>
      <w:r w:rsidR="00A758E4">
        <w:rPr>
          <w:sz w:val="28"/>
          <w:szCs w:val="28"/>
          <w:lang w:val="uk-UA"/>
        </w:rPr>
        <w:t>селах</w:t>
      </w:r>
      <w:r w:rsidR="00812900" w:rsidRPr="00EA62D5">
        <w:rPr>
          <w:sz w:val="28"/>
          <w:szCs w:val="28"/>
          <w:lang w:val="uk-UA"/>
        </w:rPr>
        <w:t xml:space="preserve"> Лит</w:t>
      </w:r>
      <w:r w:rsidR="00A758E4">
        <w:rPr>
          <w:sz w:val="28"/>
          <w:szCs w:val="28"/>
          <w:lang w:val="uk-UA"/>
        </w:rPr>
        <w:t>овеж і</w:t>
      </w:r>
      <w:r w:rsidR="00A758E4" w:rsidRPr="00EA62D5">
        <w:rPr>
          <w:sz w:val="28"/>
          <w:szCs w:val="28"/>
          <w:lang w:val="uk-UA"/>
        </w:rPr>
        <w:t xml:space="preserve"> Поромів </w:t>
      </w:r>
      <w:r w:rsidR="00A758E4">
        <w:rPr>
          <w:sz w:val="28"/>
          <w:szCs w:val="28"/>
          <w:lang w:val="uk-UA"/>
        </w:rPr>
        <w:t>(Іваничівського</w:t>
      </w:r>
      <w:r w:rsidR="008B2C5D" w:rsidRPr="00EA62D5">
        <w:rPr>
          <w:sz w:val="28"/>
          <w:szCs w:val="28"/>
          <w:lang w:val="uk-UA"/>
        </w:rPr>
        <w:t xml:space="preserve"> район</w:t>
      </w:r>
      <w:r w:rsidR="00A758E4">
        <w:rPr>
          <w:sz w:val="28"/>
          <w:szCs w:val="28"/>
          <w:lang w:val="uk-UA"/>
        </w:rPr>
        <w:t>у</w:t>
      </w:r>
      <w:r w:rsidR="008B2C5D" w:rsidRPr="00EA62D5">
        <w:rPr>
          <w:sz w:val="28"/>
          <w:szCs w:val="28"/>
          <w:lang w:val="uk-UA"/>
        </w:rPr>
        <w:t xml:space="preserve">), </w:t>
      </w:r>
      <w:r w:rsidR="00812900" w:rsidRPr="00EA62D5">
        <w:rPr>
          <w:sz w:val="28"/>
          <w:szCs w:val="28"/>
          <w:lang w:val="uk-UA"/>
        </w:rPr>
        <w:t>с. По</w:t>
      </w:r>
      <w:r w:rsidR="00A758E4">
        <w:rPr>
          <w:sz w:val="28"/>
          <w:szCs w:val="28"/>
          <w:lang w:val="uk-UA"/>
        </w:rPr>
        <w:t>ворськ (Ковельського району)</w:t>
      </w:r>
      <w:r w:rsidR="009065C2" w:rsidRPr="00EA62D5">
        <w:rPr>
          <w:sz w:val="28"/>
          <w:szCs w:val="28"/>
          <w:lang w:val="uk-UA"/>
        </w:rPr>
        <w:t xml:space="preserve">; </w:t>
      </w:r>
      <w:r w:rsidR="008B2C5D" w:rsidRPr="00EA62D5">
        <w:rPr>
          <w:sz w:val="28"/>
          <w:szCs w:val="28"/>
          <w:lang w:val="uk-UA"/>
        </w:rPr>
        <w:t>18 грудня:</w:t>
      </w:r>
      <w:r w:rsidRPr="00EA62D5">
        <w:rPr>
          <w:sz w:val="28"/>
          <w:szCs w:val="28"/>
          <w:lang w:val="uk-UA"/>
        </w:rPr>
        <w:t xml:space="preserve"> смт Заболоття</w:t>
      </w:r>
      <w:r w:rsidR="00A758E4">
        <w:rPr>
          <w:sz w:val="28"/>
          <w:szCs w:val="28"/>
          <w:lang w:val="uk-UA"/>
        </w:rPr>
        <w:t xml:space="preserve"> (Ратнівського</w:t>
      </w:r>
      <w:r w:rsidR="008B2C5D" w:rsidRPr="00EA62D5">
        <w:rPr>
          <w:sz w:val="28"/>
          <w:szCs w:val="28"/>
          <w:lang w:val="uk-UA"/>
        </w:rPr>
        <w:t xml:space="preserve"> район</w:t>
      </w:r>
      <w:r w:rsidR="00A758E4">
        <w:rPr>
          <w:sz w:val="28"/>
          <w:szCs w:val="28"/>
          <w:lang w:val="uk-UA"/>
        </w:rPr>
        <w:t>у</w:t>
      </w:r>
      <w:r w:rsidR="008B2C5D" w:rsidRPr="00EA62D5">
        <w:rPr>
          <w:sz w:val="28"/>
          <w:szCs w:val="28"/>
          <w:lang w:val="uk-UA"/>
        </w:rPr>
        <w:t>)</w:t>
      </w:r>
      <w:r w:rsidRPr="00EA62D5">
        <w:rPr>
          <w:sz w:val="28"/>
          <w:szCs w:val="28"/>
          <w:lang w:val="uk-UA"/>
        </w:rPr>
        <w:t>,</w:t>
      </w:r>
      <w:r w:rsidR="009065C2" w:rsidRPr="00EA62D5">
        <w:rPr>
          <w:sz w:val="28"/>
          <w:szCs w:val="28"/>
          <w:lang w:val="uk-UA"/>
        </w:rPr>
        <w:t xml:space="preserve"> </w:t>
      </w:r>
      <w:r w:rsidR="00A758E4">
        <w:rPr>
          <w:sz w:val="28"/>
          <w:szCs w:val="28"/>
          <w:lang w:val="uk-UA"/>
        </w:rPr>
        <w:t>с. Павлівка (Іваничівського</w:t>
      </w:r>
      <w:r w:rsidR="008B2C5D" w:rsidRPr="00EA62D5">
        <w:rPr>
          <w:sz w:val="28"/>
          <w:szCs w:val="28"/>
          <w:lang w:val="uk-UA"/>
        </w:rPr>
        <w:t xml:space="preserve"> район</w:t>
      </w:r>
      <w:r w:rsidR="00A758E4">
        <w:rPr>
          <w:sz w:val="28"/>
          <w:szCs w:val="28"/>
          <w:lang w:val="uk-UA"/>
        </w:rPr>
        <w:t>у), с. Дубове (Ковельського</w:t>
      </w:r>
      <w:r w:rsidR="008B2C5D" w:rsidRPr="00EA62D5">
        <w:rPr>
          <w:sz w:val="28"/>
          <w:szCs w:val="28"/>
          <w:lang w:val="uk-UA"/>
        </w:rPr>
        <w:t xml:space="preserve"> район</w:t>
      </w:r>
      <w:r w:rsidR="00A758E4">
        <w:rPr>
          <w:sz w:val="28"/>
          <w:szCs w:val="28"/>
          <w:lang w:val="uk-UA"/>
        </w:rPr>
        <w:t>у</w:t>
      </w:r>
      <w:r w:rsidR="008B2C5D" w:rsidRPr="00EA62D5">
        <w:rPr>
          <w:sz w:val="28"/>
          <w:szCs w:val="28"/>
          <w:lang w:val="uk-UA"/>
        </w:rPr>
        <w:t>). На жаль</w:t>
      </w:r>
      <w:r w:rsidR="009065C2" w:rsidRPr="00EA62D5">
        <w:rPr>
          <w:sz w:val="28"/>
          <w:szCs w:val="28"/>
          <w:lang w:val="uk-UA"/>
        </w:rPr>
        <w:t>, так і не були призначені вибори в Оваднівській сільській ОТГ Воло</w:t>
      </w:r>
      <w:r w:rsidR="008B2C5D" w:rsidRPr="00EA62D5">
        <w:rPr>
          <w:sz w:val="28"/>
          <w:szCs w:val="28"/>
          <w:lang w:val="uk-UA"/>
        </w:rPr>
        <w:t xml:space="preserve">димир-Волинського району, створеній ще </w:t>
      </w:r>
      <w:r w:rsidR="00E725A7" w:rsidRPr="00EA62D5">
        <w:rPr>
          <w:sz w:val="28"/>
          <w:szCs w:val="28"/>
          <w:lang w:val="uk-UA"/>
        </w:rPr>
        <w:t>у 2015 році</w:t>
      </w:r>
      <w:r w:rsidR="008B2C5D" w:rsidRPr="00EA62D5">
        <w:rPr>
          <w:sz w:val="28"/>
          <w:szCs w:val="28"/>
          <w:lang w:val="uk-UA"/>
        </w:rPr>
        <w:t xml:space="preserve">. Причиною </w:t>
      </w:r>
      <w:r w:rsidR="009C1883">
        <w:rPr>
          <w:sz w:val="28"/>
          <w:szCs w:val="28"/>
          <w:lang w:val="uk-UA"/>
        </w:rPr>
        <w:t xml:space="preserve">цього </w:t>
      </w:r>
      <w:r w:rsidR="008B2C5D" w:rsidRPr="00EA62D5">
        <w:rPr>
          <w:sz w:val="28"/>
          <w:szCs w:val="28"/>
          <w:lang w:val="uk-UA"/>
        </w:rPr>
        <w:t>стала відсутність законодавчого врегулювання об’єднання територіальних громад сусідніх районів.</w:t>
      </w:r>
      <w:r w:rsidR="00F56111" w:rsidRPr="00EA62D5">
        <w:rPr>
          <w:sz w:val="28"/>
          <w:szCs w:val="28"/>
          <w:lang w:val="uk-UA"/>
        </w:rPr>
        <w:t xml:space="preserve"> </w:t>
      </w:r>
    </w:p>
    <w:p w:rsidR="008B2C5D" w:rsidRPr="00EA62D5" w:rsidRDefault="00F56111" w:rsidP="00FA0D1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EA62D5">
        <w:rPr>
          <w:sz w:val="28"/>
          <w:szCs w:val="28"/>
          <w:lang w:val="uk-UA"/>
        </w:rPr>
        <w:t xml:space="preserve">При цьому </w:t>
      </w:r>
      <w:r w:rsidR="00BE4524" w:rsidRPr="00EA62D5">
        <w:rPr>
          <w:sz w:val="28"/>
          <w:szCs w:val="28"/>
          <w:lang w:val="uk-UA"/>
        </w:rPr>
        <w:t>зазначимо, що з</w:t>
      </w:r>
      <w:r w:rsidRPr="00EA62D5">
        <w:rPr>
          <w:sz w:val="28"/>
          <w:szCs w:val="28"/>
          <w:lang w:val="uk-UA"/>
        </w:rPr>
        <w:t xml:space="preserve"> восьми громад, у Перспективному плані, затвердженому Кабінетом Міністрів України</w:t>
      </w:r>
      <w:r w:rsidR="00BC1FE8" w:rsidRPr="00EA62D5">
        <w:rPr>
          <w:sz w:val="28"/>
          <w:szCs w:val="28"/>
          <w:lang w:val="uk-UA"/>
        </w:rPr>
        <w:t>,</w:t>
      </w:r>
      <w:r w:rsidR="005C17EA" w:rsidRPr="00EA62D5">
        <w:rPr>
          <w:sz w:val="28"/>
          <w:szCs w:val="28"/>
          <w:lang w:val="uk-UA"/>
        </w:rPr>
        <w:t xml:space="preserve"> </w:t>
      </w:r>
      <w:r w:rsidR="00BE4524" w:rsidRPr="00EA62D5">
        <w:rPr>
          <w:sz w:val="28"/>
          <w:szCs w:val="28"/>
          <w:lang w:val="uk-UA"/>
        </w:rPr>
        <w:t xml:space="preserve">були </w:t>
      </w:r>
      <w:r w:rsidRPr="00EA62D5">
        <w:rPr>
          <w:sz w:val="28"/>
          <w:szCs w:val="28"/>
          <w:lang w:val="uk-UA"/>
        </w:rPr>
        <w:t xml:space="preserve">відсутні </w:t>
      </w:r>
      <w:r w:rsidR="00BC1FE8" w:rsidRPr="00EA62D5">
        <w:rPr>
          <w:sz w:val="28"/>
          <w:szCs w:val="28"/>
          <w:lang w:val="uk-UA"/>
        </w:rPr>
        <w:t xml:space="preserve">Дубівська, </w:t>
      </w:r>
      <w:r w:rsidRPr="00EA62D5">
        <w:rPr>
          <w:sz w:val="28"/>
          <w:szCs w:val="28"/>
          <w:lang w:val="uk-UA"/>
        </w:rPr>
        <w:t xml:space="preserve">Княгининівська, </w:t>
      </w:r>
      <w:r w:rsidR="00BC1FE8" w:rsidRPr="00EA62D5">
        <w:rPr>
          <w:sz w:val="28"/>
          <w:szCs w:val="28"/>
          <w:lang w:val="uk-UA"/>
        </w:rPr>
        <w:t xml:space="preserve">Поромівська </w:t>
      </w:r>
      <w:r w:rsidR="005C17EA" w:rsidRPr="00EA62D5">
        <w:rPr>
          <w:sz w:val="28"/>
          <w:szCs w:val="28"/>
          <w:lang w:val="uk-UA"/>
        </w:rPr>
        <w:t xml:space="preserve">ОТГ </w:t>
      </w:r>
      <w:r w:rsidR="00BC1FE8" w:rsidRPr="00EA62D5">
        <w:rPr>
          <w:sz w:val="28"/>
          <w:szCs w:val="28"/>
          <w:lang w:val="uk-UA"/>
        </w:rPr>
        <w:t xml:space="preserve">[8]. </w:t>
      </w:r>
      <w:r w:rsidR="00561ADB" w:rsidRPr="00EA62D5">
        <w:rPr>
          <w:sz w:val="28"/>
          <w:szCs w:val="28"/>
          <w:lang w:val="uk-UA"/>
        </w:rPr>
        <w:t xml:space="preserve">Однак, ці ОТГ були </w:t>
      </w:r>
      <w:r w:rsidR="009C1883">
        <w:rPr>
          <w:sz w:val="28"/>
          <w:szCs w:val="28"/>
          <w:lang w:val="uk-UA"/>
        </w:rPr>
        <w:t>в переліку Перспективного плану</w:t>
      </w:r>
      <w:r w:rsidR="00561ADB" w:rsidRPr="00EA62D5">
        <w:rPr>
          <w:sz w:val="28"/>
          <w:szCs w:val="28"/>
          <w:lang w:val="uk-UA"/>
        </w:rPr>
        <w:t xml:space="preserve"> формуванн</w:t>
      </w:r>
      <w:r w:rsidR="009C1883">
        <w:rPr>
          <w:sz w:val="28"/>
          <w:szCs w:val="28"/>
          <w:lang w:val="uk-UA"/>
        </w:rPr>
        <w:t>я територій громад, затвердженому</w:t>
      </w:r>
      <w:r w:rsidR="00561ADB" w:rsidRPr="00EA62D5">
        <w:rPr>
          <w:sz w:val="28"/>
          <w:szCs w:val="28"/>
          <w:lang w:val="uk-UA"/>
        </w:rPr>
        <w:t xml:space="preserve"> рішенням Волинської обл</w:t>
      </w:r>
      <w:r w:rsidR="00BE4524" w:rsidRPr="00EA62D5">
        <w:rPr>
          <w:sz w:val="28"/>
          <w:szCs w:val="28"/>
          <w:lang w:val="uk-UA"/>
        </w:rPr>
        <w:t>асної ради від 25.06.2015 року.</w:t>
      </w:r>
      <w:r w:rsidR="00561ADB" w:rsidRPr="00EA62D5">
        <w:rPr>
          <w:sz w:val="28"/>
          <w:szCs w:val="28"/>
          <w:lang w:val="uk-UA"/>
        </w:rPr>
        <w:t xml:space="preserve"> Така ситуація пояснюється тим</w:t>
      </w:r>
      <w:r w:rsidR="00BC1FE8" w:rsidRPr="00EA62D5">
        <w:rPr>
          <w:sz w:val="28"/>
          <w:szCs w:val="28"/>
          <w:lang w:val="uk-UA"/>
        </w:rPr>
        <w:t xml:space="preserve">, що ці сільські ради знаходяться біля міст обласного значення, і згідно </w:t>
      </w:r>
      <w:r w:rsidR="00BE4524" w:rsidRPr="00EA62D5">
        <w:rPr>
          <w:sz w:val="28"/>
          <w:szCs w:val="28"/>
          <w:lang w:val="uk-UA"/>
        </w:rPr>
        <w:t>Методики формування спроможних територіальних громад, затвердженої постановою Кабінету Мініс</w:t>
      </w:r>
      <w:r w:rsidR="009C1883">
        <w:rPr>
          <w:sz w:val="28"/>
          <w:szCs w:val="28"/>
          <w:lang w:val="uk-UA"/>
        </w:rPr>
        <w:t>трів України</w:t>
      </w:r>
      <w:r w:rsidR="00BE4524" w:rsidRPr="00EA62D5">
        <w:rPr>
          <w:sz w:val="28"/>
          <w:szCs w:val="28"/>
          <w:lang w:val="uk-UA"/>
        </w:rPr>
        <w:t xml:space="preserve"> (</w:t>
      </w:r>
      <w:r w:rsidR="00BE4524" w:rsidRPr="009C1883">
        <w:rPr>
          <w:sz w:val="28"/>
          <w:szCs w:val="28"/>
          <w:lang w:val="uk-UA"/>
        </w:rPr>
        <w:t>далі –</w:t>
      </w:r>
      <w:r w:rsidR="00814DC7" w:rsidRPr="009C1883">
        <w:rPr>
          <w:sz w:val="28"/>
          <w:szCs w:val="28"/>
          <w:lang w:val="uk-UA"/>
        </w:rPr>
        <w:t xml:space="preserve"> Методи</w:t>
      </w:r>
      <w:r w:rsidR="00BE4524" w:rsidRPr="009C1883">
        <w:rPr>
          <w:sz w:val="28"/>
          <w:szCs w:val="28"/>
          <w:lang w:val="uk-UA"/>
        </w:rPr>
        <w:t>ка</w:t>
      </w:r>
      <w:r w:rsidR="00BE4524" w:rsidRPr="00EA62D5">
        <w:rPr>
          <w:sz w:val="28"/>
          <w:szCs w:val="28"/>
          <w:lang w:val="uk-UA"/>
        </w:rPr>
        <w:t>)</w:t>
      </w:r>
      <w:r w:rsidR="00BC1FE8" w:rsidRPr="00EA62D5">
        <w:rPr>
          <w:sz w:val="28"/>
          <w:szCs w:val="28"/>
          <w:lang w:val="uk-UA"/>
        </w:rPr>
        <w:t xml:space="preserve"> [3], </w:t>
      </w:r>
      <w:r w:rsidR="009C1883">
        <w:rPr>
          <w:sz w:val="28"/>
          <w:szCs w:val="28"/>
          <w:lang w:val="uk-UA"/>
        </w:rPr>
        <w:t xml:space="preserve">повинні були </w:t>
      </w:r>
      <w:r w:rsidR="00BE4524" w:rsidRPr="00EA62D5">
        <w:rPr>
          <w:sz w:val="28"/>
          <w:szCs w:val="28"/>
          <w:lang w:val="uk-UA"/>
        </w:rPr>
        <w:t xml:space="preserve"> об’єднатися з цими містами.</w:t>
      </w:r>
      <w:r w:rsidR="00BC1FE8" w:rsidRPr="00EA62D5">
        <w:rPr>
          <w:sz w:val="28"/>
          <w:szCs w:val="28"/>
          <w:lang w:val="uk-UA"/>
        </w:rPr>
        <w:t xml:space="preserve"> </w:t>
      </w:r>
      <w:r w:rsidR="00BE4524" w:rsidRPr="00EA62D5">
        <w:rPr>
          <w:sz w:val="28"/>
          <w:szCs w:val="28"/>
          <w:lang w:val="uk-UA"/>
        </w:rPr>
        <w:t>О</w:t>
      </w:r>
      <w:r w:rsidR="00BC1FE8" w:rsidRPr="00EA62D5">
        <w:rPr>
          <w:sz w:val="28"/>
          <w:szCs w:val="28"/>
          <w:lang w:val="uk-UA"/>
        </w:rPr>
        <w:t>днак</w:t>
      </w:r>
      <w:r w:rsidR="00561ADB" w:rsidRPr="00EA62D5">
        <w:rPr>
          <w:sz w:val="28"/>
          <w:szCs w:val="28"/>
          <w:lang w:val="uk-UA"/>
        </w:rPr>
        <w:t xml:space="preserve">, </w:t>
      </w:r>
      <w:r w:rsidR="00BE4524" w:rsidRPr="00EA62D5">
        <w:rPr>
          <w:sz w:val="28"/>
          <w:szCs w:val="28"/>
          <w:lang w:val="uk-UA"/>
        </w:rPr>
        <w:t>через</w:t>
      </w:r>
      <w:r w:rsidR="00561ADB" w:rsidRPr="00EA62D5">
        <w:rPr>
          <w:sz w:val="28"/>
          <w:szCs w:val="28"/>
          <w:lang w:val="uk-UA"/>
        </w:rPr>
        <w:t xml:space="preserve"> </w:t>
      </w:r>
      <w:r w:rsidR="00BE4524" w:rsidRPr="00EA62D5">
        <w:rPr>
          <w:sz w:val="28"/>
          <w:szCs w:val="28"/>
          <w:lang w:val="uk-UA"/>
        </w:rPr>
        <w:t>відсутність конкретних пропозицій з боку</w:t>
      </w:r>
      <w:r w:rsidR="00561ADB" w:rsidRPr="00EA62D5">
        <w:rPr>
          <w:sz w:val="28"/>
          <w:szCs w:val="28"/>
          <w:lang w:val="uk-UA"/>
        </w:rPr>
        <w:t xml:space="preserve"> керівництва міст</w:t>
      </w:r>
      <w:r w:rsidR="00BE4524" w:rsidRPr="00EA62D5">
        <w:rPr>
          <w:sz w:val="28"/>
          <w:szCs w:val="28"/>
          <w:lang w:val="uk-UA"/>
        </w:rPr>
        <w:t xml:space="preserve"> на першому етапі реформи (від Ковеля їх не </w:t>
      </w:r>
      <w:r w:rsidR="009C1883">
        <w:rPr>
          <w:sz w:val="28"/>
          <w:szCs w:val="28"/>
          <w:lang w:val="uk-UA"/>
        </w:rPr>
        <w:t>поступило взагалі</w:t>
      </w:r>
      <w:r w:rsidR="00BE4524" w:rsidRPr="00EA62D5">
        <w:rPr>
          <w:sz w:val="28"/>
          <w:szCs w:val="28"/>
          <w:lang w:val="uk-UA"/>
        </w:rPr>
        <w:t>)</w:t>
      </w:r>
      <w:r w:rsidR="00561ADB" w:rsidRPr="00EA62D5">
        <w:rPr>
          <w:sz w:val="28"/>
          <w:szCs w:val="28"/>
          <w:lang w:val="uk-UA"/>
        </w:rPr>
        <w:t>,</w:t>
      </w:r>
      <w:r w:rsidR="00BC1FE8" w:rsidRPr="00EA62D5">
        <w:rPr>
          <w:sz w:val="28"/>
          <w:szCs w:val="28"/>
          <w:lang w:val="uk-UA"/>
        </w:rPr>
        <w:t xml:space="preserve"> вирішили с</w:t>
      </w:r>
      <w:r w:rsidR="00561ADB" w:rsidRPr="00EA62D5">
        <w:rPr>
          <w:sz w:val="28"/>
          <w:szCs w:val="28"/>
          <w:lang w:val="uk-UA"/>
        </w:rPr>
        <w:t xml:space="preserve">творити </w:t>
      </w:r>
      <w:r w:rsidR="00BE4524" w:rsidRPr="00EA62D5">
        <w:rPr>
          <w:sz w:val="28"/>
          <w:szCs w:val="28"/>
          <w:lang w:val="uk-UA"/>
        </w:rPr>
        <w:t>власні</w:t>
      </w:r>
      <w:r w:rsidR="00561ADB" w:rsidRPr="00EA62D5">
        <w:rPr>
          <w:sz w:val="28"/>
          <w:szCs w:val="28"/>
          <w:lang w:val="uk-UA"/>
        </w:rPr>
        <w:t xml:space="preserve"> сільські </w:t>
      </w:r>
      <w:r w:rsidR="009C1883">
        <w:rPr>
          <w:sz w:val="28"/>
          <w:szCs w:val="28"/>
          <w:lang w:val="uk-UA"/>
        </w:rPr>
        <w:t>ОТГ</w:t>
      </w:r>
      <w:r w:rsidR="00561ADB" w:rsidRPr="00EA62D5">
        <w:rPr>
          <w:sz w:val="28"/>
          <w:szCs w:val="28"/>
          <w:lang w:val="uk-UA"/>
        </w:rPr>
        <w:t xml:space="preserve">. </w:t>
      </w:r>
      <w:r w:rsidR="009C1883">
        <w:rPr>
          <w:sz w:val="28"/>
          <w:szCs w:val="28"/>
          <w:lang w:val="uk-UA"/>
        </w:rPr>
        <w:t>У зв’язку з цим варто наголосити</w:t>
      </w:r>
      <w:r w:rsidR="00561ADB" w:rsidRPr="00EA62D5">
        <w:rPr>
          <w:sz w:val="28"/>
          <w:szCs w:val="28"/>
          <w:lang w:val="uk-UA"/>
        </w:rPr>
        <w:t>, що з</w:t>
      </w:r>
      <w:r w:rsidR="00BC1FE8" w:rsidRPr="00EA62D5">
        <w:rPr>
          <w:sz w:val="28"/>
          <w:szCs w:val="28"/>
          <w:lang w:val="uk-UA"/>
        </w:rPr>
        <w:t>азначена тенденція стала найбільшою проблемою децентралізаційної реформи</w:t>
      </w:r>
      <w:r w:rsidR="00BE4524" w:rsidRPr="00EA62D5">
        <w:rPr>
          <w:sz w:val="28"/>
          <w:szCs w:val="28"/>
          <w:lang w:val="uk-UA"/>
        </w:rPr>
        <w:t xml:space="preserve"> не лише на Волині, а й в багатьох інших регіонах</w:t>
      </w:r>
      <w:r w:rsidR="00BC1FE8" w:rsidRPr="00EA62D5">
        <w:rPr>
          <w:sz w:val="28"/>
          <w:szCs w:val="28"/>
          <w:lang w:val="uk-UA"/>
        </w:rPr>
        <w:t xml:space="preserve">. Навколо міст </w:t>
      </w:r>
      <w:r w:rsidR="00BE4524" w:rsidRPr="00EA62D5">
        <w:rPr>
          <w:sz w:val="28"/>
          <w:szCs w:val="28"/>
          <w:lang w:val="uk-UA"/>
        </w:rPr>
        <w:t xml:space="preserve">ситуаційно </w:t>
      </w:r>
      <w:r w:rsidR="00BC1FE8" w:rsidRPr="00EA62D5">
        <w:rPr>
          <w:sz w:val="28"/>
          <w:szCs w:val="28"/>
          <w:lang w:val="uk-UA"/>
        </w:rPr>
        <w:t xml:space="preserve">формуються сільські </w:t>
      </w:r>
      <w:r w:rsidR="009C1883">
        <w:rPr>
          <w:sz w:val="28"/>
          <w:szCs w:val="28"/>
          <w:lang w:val="uk-UA"/>
        </w:rPr>
        <w:t>ОТГ</w:t>
      </w:r>
      <w:r w:rsidR="00BC1FE8" w:rsidRPr="00EA62D5">
        <w:rPr>
          <w:sz w:val="28"/>
          <w:szCs w:val="28"/>
          <w:lang w:val="uk-UA"/>
        </w:rPr>
        <w:t xml:space="preserve">, у багатьох випадках невеликі, що кардинально суперечить </w:t>
      </w:r>
      <w:r w:rsidR="009C1883">
        <w:rPr>
          <w:sz w:val="28"/>
          <w:szCs w:val="28"/>
          <w:lang w:val="uk-UA"/>
        </w:rPr>
        <w:t>ідеології децентралізаційної реформи, соціально-економічним розрахункам, Методиці, позбавляючи</w:t>
      </w:r>
      <w:r w:rsidR="00BC1FE8" w:rsidRPr="00EA62D5">
        <w:rPr>
          <w:sz w:val="28"/>
          <w:szCs w:val="28"/>
          <w:lang w:val="uk-UA"/>
        </w:rPr>
        <w:t xml:space="preserve"> міста перспектив територіального розвитку</w:t>
      </w:r>
      <w:r w:rsidR="00814DC7" w:rsidRPr="00EA62D5">
        <w:rPr>
          <w:sz w:val="28"/>
          <w:szCs w:val="28"/>
          <w:lang w:val="uk-UA"/>
        </w:rPr>
        <w:t xml:space="preserve"> та інвестиційної привабливості</w:t>
      </w:r>
      <w:r w:rsidR="00BC1FE8" w:rsidRPr="00EA62D5">
        <w:rPr>
          <w:sz w:val="28"/>
          <w:szCs w:val="28"/>
          <w:lang w:val="uk-UA"/>
        </w:rPr>
        <w:t xml:space="preserve">. </w:t>
      </w:r>
      <w:r w:rsidR="00814DC7" w:rsidRPr="00EA62D5">
        <w:rPr>
          <w:sz w:val="28"/>
          <w:szCs w:val="28"/>
          <w:lang w:val="uk-UA"/>
        </w:rPr>
        <w:t>У разі створення, ці</w:t>
      </w:r>
      <w:r w:rsidR="00561ADB" w:rsidRPr="00EA62D5">
        <w:rPr>
          <w:sz w:val="28"/>
          <w:szCs w:val="28"/>
          <w:lang w:val="uk-UA"/>
        </w:rPr>
        <w:t xml:space="preserve"> громади потребуватимуть</w:t>
      </w:r>
      <w:r w:rsidR="001229E1" w:rsidRPr="00EA62D5">
        <w:rPr>
          <w:sz w:val="28"/>
          <w:szCs w:val="28"/>
          <w:lang w:val="uk-UA"/>
        </w:rPr>
        <w:t xml:space="preserve"> величезних</w:t>
      </w:r>
      <w:r w:rsidR="005E0B76" w:rsidRPr="00EA62D5">
        <w:rPr>
          <w:sz w:val="28"/>
          <w:szCs w:val="28"/>
          <w:lang w:val="uk-UA"/>
        </w:rPr>
        <w:t xml:space="preserve"> капіталовкладень </w:t>
      </w:r>
      <w:r w:rsidR="009C1883">
        <w:rPr>
          <w:sz w:val="28"/>
          <w:szCs w:val="28"/>
          <w:lang w:val="uk-UA"/>
        </w:rPr>
        <w:t>у</w:t>
      </w:r>
      <w:r w:rsidR="005E0B76" w:rsidRPr="00EA62D5">
        <w:rPr>
          <w:sz w:val="28"/>
          <w:szCs w:val="28"/>
          <w:lang w:val="uk-UA"/>
        </w:rPr>
        <w:t xml:space="preserve"> </w:t>
      </w:r>
      <w:r w:rsidR="00561ADB" w:rsidRPr="00EA62D5">
        <w:rPr>
          <w:sz w:val="28"/>
          <w:szCs w:val="28"/>
          <w:lang w:val="uk-UA"/>
        </w:rPr>
        <w:t>будівництво адміністративн</w:t>
      </w:r>
      <w:r w:rsidR="001229E1" w:rsidRPr="00EA62D5">
        <w:rPr>
          <w:sz w:val="28"/>
          <w:szCs w:val="28"/>
          <w:lang w:val="uk-UA"/>
        </w:rPr>
        <w:t>их приміщень</w:t>
      </w:r>
      <w:r w:rsidR="00E53085" w:rsidRPr="00EA62D5">
        <w:rPr>
          <w:sz w:val="28"/>
          <w:szCs w:val="28"/>
          <w:lang w:val="uk-UA"/>
        </w:rPr>
        <w:t xml:space="preserve">: </w:t>
      </w:r>
      <w:r w:rsidR="001229E1" w:rsidRPr="00EA62D5">
        <w:rPr>
          <w:sz w:val="28"/>
          <w:szCs w:val="28"/>
          <w:lang w:val="uk-UA"/>
        </w:rPr>
        <w:t>органу місцевого самоврядування – мінімальна площа 800 кв. м</w:t>
      </w:r>
      <w:r w:rsidR="00561ADB" w:rsidRPr="00EA62D5">
        <w:rPr>
          <w:sz w:val="28"/>
          <w:szCs w:val="28"/>
          <w:lang w:val="uk-UA"/>
        </w:rPr>
        <w:t xml:space="preserve">, </w:t>
      </w:r>
      <w:r w:rsidR="001229E1" w:rsidRPr="00EA62D5">
        <w:rPr>
          <w:sz w:val="28"/>
          <w:szCs w:val="28"/>
          <w:lang w:val="uk-UA"/>
        </w:rPr>
        <w:t>приміщення для органів державної влади (пенсійний фонд, центр зайнятості, казначейство, реєстраційна служба, архітектурно-будівельна інспекція</w:t>
      </w:r>
      <w:r w:rsidR="00E53085" w:rsidRPr="00EA62D5">
        <w:rPr>
          <w:sz w:val="28"/>
          <w:szCs w:val="28"/>
          <w:lang w:val="uk-UA"/>
        </w:rPr>
        <w:t>)</w:t>
      </w:r>
      <w:r w:rsidR="009C1883">
        <w:rPr>
          <w:sz w:val="28"/>
          <w:szCs w:val="28"/>
          <w:lang w:val="uk-UA"/>
        </w:rPr>
        <w:t xml:space="preserve"> – мінімальна площа 100 кв. м</w:t>
      </w:r>
      <w:r w:rsidR="001229E1" w:rsidRPr="00EA62D5">
        <w:rPr>
          <w:sz w:val="28"/>
          <w:szCs w:val="28"/>
          <w:lang w:val="uk-UA"/>
        </w:rPr>
        <w:t>, ЦН</w:t>
      </w:r>
      <w:r w:rsidR="009C1883">
        <w:rPr>
          <w:sz w:val="28"/>
          <w:szCs w:val="28"/>
          <w:lang w:val="uk-UA"/>
        </w:rPr>
        <w:t>АП – мінімальна площа 100 кв. м</w:t>
      </w:r>
      <w:r w:rsidR="00561ADB" w:rsidRPr="00EA62D5">
        <w:rPr>
          <w:sz w:val="28"/>
          <w:szCs w:val="28"/>
          <w:lang w:val="uk-UA"/>
        </w:rPr>
        <w:t xml:space="preserve">, </w:t>
      </w:r>
      <w:r w:rsidR="00814DC7" w:rsidRPr="00EA62D5">
        <w:rPr>
          <w:sz w:val="28"/>
          <w:szCs w:val="28"/>
          <w:lang w:val="uk-UA"/>
        </w:rPr>
        <w:t>територіальний центр</w:t>
      </w:r>
      <w:r w:rsidR="001229E1" w:rsidRPr="00EA62D5">
        <w:rPr>
          <w:sz w:val="28"/>
          <w:szCs w:val="28"/>
          <w:lang w:val="uk-UA"/>
        </w:rPr>
        <w:t xml:space="preserve"> надання соціальних послуг – мінімальна площа 200 кв. </w:t>
      </w:r>
      <w:r w:rsidR="009C1883">
        <w:rPr>
          <w:sz w:val="28"/>
          <w:szCs w:val="28"/>
          <w:lang w:val="uk-UA"/>
        </w:rPr>
        <w:t>м</w:t>
      </w:r>
      <w:r w:rsidR="001229E1" w:rsidRPr="00EA62D5">
        <w:rPr>
          <w:sz w:val="28"/>
          <w:szCs w:val="28"/>
          <w:lang w:val="uk-UA"/>
        </w:rPr>
        <w:t xml:space="preserve">, </w:t>
      </w:r>
      <w:r w:rsidR="00814DC7" w:rsidRPr="00EA62D5">
        <w:rPr>
          <w:sz w:val="28"/>
          <w:szCs w:val="28"/>
          <w:lang w:val="uk-UA"/>
        </w:rPr>
        <w:t>поліцейська станція, муніципальна варта</w:t>
      </w:r>
      <w:r w:rsidR="009C1883">
        <w:rPr>
          <w:sz w:val="28"/>
          <w:szCs w:val="28"/>
          <w:lang w:val="uk-UA"/>
        </w:rPr>
        <w:t xml:space="preserve"> – мінімальна площа 100 кв. м</w:t>
      </w:r>
      <w:r w:rsidR="00814DC7" w:rsidRPr="00EA62D5">
        <w:rPr>
          <w:sz w:val="28"/>
          <w:szCs w:val="28"/>
          <w:lang w:val="uk-UA"/>
        </w:rPr>
        <w:t>, пожежна</w:t>
      </w:r>
      <w:r w:rsidR="00561ADB" w:rsidRPr="00EA62D5">
        <w:rPr>
          <w:sz w:val="28"/>
          <w:szCs w:val="28"/>
          <w:lang w:val="uk-UA"/>
        </w:rPr>
        <w:t xml:space="preserve"> </w:t>
      </w:r>
      <w:r w:rsidR="00814DC7" w:rsidRPr="00EA62D5">
        <w:rPr>
          <w:sz w:val="28"/>
          <w:szCs w:val="28"/>
          <w:lang w:val="uk-UA"/>
        </w:rPr>
        <w:t>частина</w:t>
      </w:r>
      <w:r w:rsidR="009C1883">
        <w:rPr>
          <w:sz w:val="28"/>
          <w:szCs w:val="28"/>
          <w:lang w:val="uk-UA"/>
        </w:rPr>
        <w:t xml:space="preserve"> – мінімальна площа 200 кв. м</w:t>
      </w:r>
      <w:r w:rsidR="001229E1" w:rsidRPr="00EA62D5">
        <w:rPr>
          <w:sz w:val="28"/>
          <w:szCs w:val="28"/>
          <w:lang w:val="uk-UA"/>
        </w:rPr>
        <w:t xml:space="preserve"> [</w:t>
      </w:r>
      <w:r w:rsidR="009C1883">
        <w:rPr>
          <w:sz w:val="28"/>
          <w:szCs w:val="28"/>
          <w:lang w:val="uk-UA"/>
        </w:rPr>
        <w:t>12</w:t>
      </w:r>
      <w:r w:rsidR="001229E1" w:rsidRPr="00EA62D5">
        <w:rPr>
          <w:sz w:val="28"/>
          <w:szCs w:val="28"/>
          <w:lang w:val="uk-UA"/>
        </w:rPr>
        <w:t>, с. 14].</w:t>
      </w:r>
      <w:r w:rsidR="00561ADB" w:rsidRPr="00EA62D5">
        <w:rPr>
          <w:sz w:val="28"/>
          <w:szCs w:val="28"/>
          <w:lang w:val="uk-UA"/>
        </w:rPr>
        <w:t xml:space="preserve"> </w:t>
      </w:r>
      <w:r w:rsidR="009C1883">
        <w:rPr>
          <w:sz w:val="28"/>
          <w:szCs w:val="28"/>
          <w:lang w:val="uk-UA"/>
        </w:rPr>
        <w:t xml:space="preserve">Натомість, </w:t>
      </w:r>
      <w:r w:rsidR="00814DC7" w:rsidRPr="00EA62D5">
        <w:rPr>
          <w:sz w:val="28"/>
          <w:szCs w:val="28"/>
          <w:lang w:val="uk-UA"/>
        </w:rPr>
        <w:t xml:space="preserve"> перераховані</w:t>
      </w:r>
      <w:r w:rsidR="001229E1" w:rsidRPr="00EA62D5">
        <w:rPr>
          <w:sz w:val="28"/>
          <w:szCs w:val="28"/>
          <w:lang w:val="uk-UA"/>
        </w:rPr>
        <w:t xml:space="preserve"> приміщення та необхідна інфраструктура є у сусідніх містах та районних центрах</w:t>
      </w:r>
      <w:r w:rsidR="00E53085" w:rsidRPr="00EA62D5">
        <w:rPr>
          <w:sz w:val="28"/>
          <w:szCs w:val="28"/>
          <w:lang w:val="uk-UA"/>
        </w:rPr>
        <w:t>, у яких розміщені райдержадміністрації, районні ради та міські (селищні) ради</w:t>
      </w:r>
      <w:r w:rsidR="005E0B76" w:rsidRPr="00EA62D5">
        <w:rPr>
          <w:sz w:val="28"/>
          <w:szCs w:val="28"/>
          <w:lang w:val="uk-UA"/>
        </w:rPr>
        <w:t xml:space="preserve">. </w:t>
      </w:r>
      <w:r w:rsidR="00561ADB" w:rsidRPr="00EA62D5">
        <w:rPr>
          <w:sz w:val="28"/>
          <w:szCs w:val="28"/>
          <w:lang w:val="uk-UA"/>
        </w:rPr>
        <w:t xml:space="preserve">Крім </w:t>
      </w:r>
      <w:r w:rsidR="009C1883">
        <w:rPr>
          <w:sz w:val="28"/>
          <w:szCs w:val="28"/>
          <w:lang w:val="uk-UA"/>
        </w:rPr>
        <w:t>цього</w:t>
      </w:r>
      <w:r w:rsidR="00561ADB" w:rsidRPr="00EA62D5">
        <w:rPr>
          <w:sz w:val="28"/>
          <w:szCs w:val="28"/>
          <w:lang w:val="uk-UA"/>
        </w:rPr>
        <w:t>, з</w:t>
      </w:r>
      <w:r w:rsidR="005E0B76" w:rsidRPr="00EA62D5">
        <w:rPr>
          <w:sz w:val="28"/>
          <w:szCs w:val="28"/>
          <w:lang w:val="uk-UA"/>
        </w:rPr>
        <w:t xml:space="preserve">начна </w:t>
      </w:r>
      <w:r w:rsidR="00561ADB" w:rsidRPr="00EA62D5">
        <w:rPr>
          <w:sz w:val="28"/>
          <w:szCs w:val="28"/>
          <w:lang w:val="uk-UA"/>
        </w:rPr>
        <w:t>частка</w:t>
      </w:r>
      <w:r w:rsidR="005E0B76" w:rsidRPr="00EA62D5">
        <w:rPr>
          <w:sz w:val="28"/>
          <w:szCs w:val="28"/>
          <w:lang w:val="uk-UA"/>
        </w:rPr>
        <w:t xml:space="preserve"> місцевих бюджетів буде витрачатися на утримання управлінського апарату </w:t>
      </w:r>
      <w:r w:rsidR="009C1883">
        <w:rPr>
          <w:sz w:val="28"/>
          <w:szCs w:val="28"/>
          <w:lang w:val="uk-UA"/>
        </w:rPr>
        <w:t xml:space="preserve">ОМС </w:t>
      </w:r>
      <w:r w:rsidR="005E0B76" w:rsidRPr="00EA62D5">
        <w:rPr>
          <w:sz w:val="28"/>
          <w:szCs w:val="28"/>
          <w:lang w:val="uk-UA"/>
        </w:rPr>
        <w:t>таких ОТГ</w:t>
      </w:r>
      <w:r w:rsidR="009C1883">
        <w:rPr>
          <w:sz w:val="28"/>
          <w:szCs w:val="28"/>
          <w:lang w:val="uk-UA"/>
        </w:rPr>
        <w:t xml:space="preserve">, адже </w:t>
      </w:r>
      <w:r w:rsidR="003D03E7">
        <w:rPr>
          <w:sz w:val="28"/>
          <w:szCs w:val="28"/>
          <w:lang w:val="uk-UA"/>
        </w:rPr>
        <w:t>орієнтовна чисельність апарату</w:t>
      </w:r>
      <w:r w:rsidR="00E53085" w:rsidRPr="00EA62D5">
        <w:rPr>
          <w:sz w:val="28"/>
          <w:szCs w:val="28"/>
          <w:lang w:val="uk-UA"/>
        </w:rPr>
        <w:t xml:space="preserve"> складати</w:t>
      </w:r>
      <w:r w:rsidR="003D03E7">
        <w:rPr>
          <w:sz w:val="28"/>
          <w:szCs w:val="28"/>
          <w:lang w:val="uk-UA"/>
        </w:rPr>
        <w:t>ме від 50 до 80 працівників</w:t>
      </w:r>
      <w:r w:rsidR="009C1883">
        <w:rPr>
          <w:sz w:val="28"/>
          <w:szCs w:val="28"/>
          <w:lang w:val="uk-UA"/>
        </w:rPr>
        <w:t xml:space="preserve"> [12</w:t>
      </w:r>
      <w:r w:rsidR="00E53085" w:rsidRPr="00EA62D5">
        <w:rPr>
          <w:sz w:val="28"/>
          <w:szCs w:val="28"/>
          <w:lang w:val="uk-UA"/>
        </w:rPr>
        <w:t>, с. 15]. Таким чином, замість</w:t>
      </w:r>
      <w:r w:rsidR="005E0B76" w:rsidRPr="00EA62D5">
        <w:rPr>
          <w:sz w:val="28"/>
          <w:szCs w:val="28"/>
          <w:lang w:val="uk-UA"/>
        </w:rPr>
        <w:t xml:space="preserve"> спрямування </w:t>
      </w:r>
      <w:r w:rsidR="00E53085" w:rsidRPr="00EA62D5">
        <w:rPr>
          <w:sz w:val="28"/>
          <w:szCs w:val="28"/>
          <w:lang w:val="uk-UA"/>
        </w:rPr>
        <w:t xml:space="preserve">коштів </w:t>
      </w:r>
      <w:r w:rsidR="00814DC7" w:rsidRPr="00EA62D5">
        <w:rPr>
          <w:sz w:val="28"/>
          <w:szCs w:val="28"/>
          <w:lang w:val="uk-UA"/>
        </w:rPr>
        <w:t xml:space="preserve">місцевих бюджетів </w:t>
      </w:r>
      <w:r w:rsidR="005E0B76" w:rsidRPr="00EA62D5">
        <w:rPr>
          <w:sz w:val="28"/>
          <w:szCs w:val="28"/>
          <w:lang w:val="uk-UA"/>
        </w:rPr>
        <w:t xml:space="preserve">на </w:t>
      </w:r>
      <w:r w:rsidR="00E53085" w:rsidRPr="00EA62D5">
        <w:rPr>
          <w:sz w:val="28"/>
          <w:szCs w:val="28"/>
          <w:lang w:val="uk-UA"/>
        </w:rPr>
        <w:t xml:space="preserve">розвиток інфраструктури та </w:t>
      </w:r>
      <w:r w:rsidR="005E0B76" w:rsidRPr="00EA62D5">
        <w:rPr>
          <w:sz w:val="28"/>
          <w:szCs w:val="28"/>
          <w:lang w:val="uk-UA"/>
        </w:rPr>
        <w:t>потреби закладів освіт</w:t>
      </w:r>
      <w:r w:rsidR="00E53085" w:rsidRPr="00EA62D5">
        <w:rPr>
          <w:sz w:val="28"/>
          <w:szCs w:val="28"/>
          <w:lang w:val="uk-UA"/>
        </w:rPr>
        <w:t xml:space="preserve">и, охорони здоров’я, культи, спорту, вони будуть витрачатися на утримання </w:t>
      </w:r>
      <w:r w:rsidR="003D03E7">
        <w:rPr>
          <w:sz w:val="28"/>
          <w:szCs w:val="28"/>
          <w:lang w:val="uk-UA"/>
        </w:rPr>
        <w:t>чиновників</w:t>
      </w:r>
      <w:r w:rsidR="005E0B76" w:rsidRPr="00EA62D5">
        <w:rPr>
          <w:sz w:val="28"/>
          <w:szCs w:val="28"/>
          <w:lang w:val="uk-UA"/>
        </w:rPr>
        <w:t xml:space="preserve">. </w:t>
      </w:r>
      <w:r w:rsidR="00E53085" w:rsidRPr="00EA62D5">
        <w:rPr>
          <w:sz w:val="28"/>
          <w:szCs w:val="28"/>
          <w:lang w:val="uk-UA"/>
        </w:rPr>
        <w:t xml:space="preserve">Відповідно, замість очікуваного </w:t>
      </w:r>
      <w:r w:rsidR="003D03E7">
        <w:rPr>
          <w:sz w:val="28"/>
          <w:szCs w:val="28"/>
          <w:lang w:val="uk-UA"/>
        </w:rPr>
        <w:t xml:space="preserve">в результаті реформи </w:t>
      </w:r>
      <w:r w:rsidR="00E53085" w:rsidRPr="00EA62D5">
        <w:rPr>
          <w:sz w:val="28"/>
          <w:szCs w:val="28"/>
          <w:lang w:val="uk-UA"/>
        </w:rPr>
        <w:t xml:space="preserve">зменшення управлінського апарату </w:t>
      </w:r>
      <w:r w:rsidR="00E53085" w:rsidRPr="003D03E7">
        <w:rPr>
          <w:sz w:val="28"/>
          <w:szCs w:val="28"/>
          <w:lang w:val="uk-UA"/>
        </w:rPr>
        <w:t>ОМС</w:t>
      </w:r>
      <w:r w:rsidR="00E53085" w:rsidRPr="00EA62D5">
        <w:rPr>
          <w:sz w:val="28"/>
          <w:szCs w:val="28"/>
          <w:lang w:val="uk-UA"/>
        </w:rPr>
        <w:t xml:space="preserve"> (на початок реформування він становив </w:t>
      </w:r>
      <w:r w:rsidR="003A3667" w:rsidRPr="00EA62D5">
        <w:rPr>
          <w:sz w:val="28"/>
          <w:szCs w:val="28"/>
          <w:lang w:val="uk-UA"/>
        </w:rPr>
        <w:t>84,5</w:t>
      </w:r>
      <w:r w:rsidR="00E53085" w:rsidRPr="00EA62D5">
        <w:rPr>
          <w:sz w:val="28"/>
          <w:szCs w:val="28"/>
          <w:lang w:val="uk-UA"/>
        </w:rPr>
        <w:t xml:space="preserve"> тис. посадових осіб місцевого самоврядування) </w:t>
      </w:r>
      <w:r w:rsidR="003D03E7">
        <w:rPr>
          <w:sz w:val="28"/>
          <w:szCs w:val="28"/>
          <w:lang w:val="uk-UA"/>
        </w:rPr>
        <w:t>[1, с. 5</w:t>
      </w:r>
      <w:r w:rsidR="00E53085" w:rsidRPr="00EA62D5">
        <w:rPr>
          <w:sz w:val="28"/>
          <w:szCs w:val="28"/>
          <w:lang w:val="uk-UA"/>
        </w:rPr>
        <w:t xml:space="preserve">], відбудеться його суттєве зростання. </w:t>
      </w:r>
      <w:r w:rsidR="003D03E7">
        <w:rPr>
          <w:sz w:val="28"/>
          <w:szCs w:val="28"/>
          <w:lang w:val="uk-UA"/>
        </w:rPr>
        <w:t>Ще більше загостряться суперечності</w:t>
      </w:r>
      <w:r w:rsidR="00E53085" w:rsidRPr="00EA62D5">
        <w:rPr>
          <w:sz w:val="28"/>
          <w:szCs w:val="28"/>
          <w:lang w:val="uk-UA"/>
        </w:rPr>
        <w:t xml:space="preserve"> між містами та сільськими ОТГ щодо використання міської інфраструктури, транспортного сполучення, використанням земель тощо. </w:t>
      </w:r>
      <w:r w:rsidR="00BC1FE8" w:rsidRPr="00EA62D5">
        <w:rPr>
          <w:sz w:val="28"/>
          <w:szCs w:val="28"/>
          <w:lang w:val="uk-UA"/>
        </w:rPr>
        <w:t xml:space="preserve">Без кардинального вирішення </w:t>
      </w:r>
      <w:r w:rsidR="005E0B76" w:rsidRPr="00EA62D5">
        <w:rPr>
          <w:sz w:val="28"/>
          <w:szCs w:val="28"/>
          <w:lang w:val="uk-UA"/>
        </w:rPr>
        <w:t>зазначеної</w:t>
      </w:r>
      <w:r w:rsidR="00BC1FE8" w:rsidRPr="00EA62D5">
        <w:rPr>
          <w:sz w:val="28"/>
          <w:szCs w:val="28"/>
          <w:lang w:val="uk-UA"/>
        </w:rPr>
        <w:t xml:space="preserve"> проблеми</w:t>
      </w:r>
      <w:r w:rsidR="005E0B76" w:rsidRPr="00EA62D5">
        <w:rPr>
          <w:sz w:val="28"/>
          <w:szCs w:val="28"/>
          <w:lang w:val="uk-UA"/>
        </w:rPr>
        <w:t xml:space="preserve">, Україна матиме спотворений територіальний устрій, що потребуватиме повторного реформування, яке </w:t>
      </w:r>
      <w:r w:rsidR="00E53085" w:rsidRPr="00EA62D5">
        <w:rPr>
          <w:sz w:val="28"/>
          <w:szCs w:val="28"/>
          <w:lang w:val="uk-UA"/>
        </w:rPr>
        <w:t xml:space="preserve">згодом </w:t>
      </w:r>
      <w:r w:rsidR="005E0B76" w:rsidRPr="00EA62D5">
        <w:rPr>
          <w:sz w:val="28"/>
          <w:szCs w:val="28"/>
          <w:lang w:val="uk-UA"/>
        </w:rPr>
        <w:t>зробити буде надзвичайно складно</w:t>
      </w:r>
      <w:r w:rsidR="00E53085" w:rsidRPr="00EA62D5">
        <w:rPr>
          <w:sz w:val="28"/>
          <w:szCs w:val="28"/>
          <w:lang w:val="uk-UA"/>
        </w:rPr>
        <w:t xml:space="preserve"> та фінансово затратно</w:t>
      </w:r>
      <w:r w:rsidR="005E0B76" w:rsidRPr="00EA62D5">
        <w:rPr>
          <w:sz w:val="28"/>
          <w:szCs w:val="28"/>
          <w:lang w:val="uk-UA"/>
        </w:rPr>
        <w:t xml:space="preserve">. </w:t>
      </w:r>
    </w:p>
    <w:p w:rsidR="00712374" w:rsidRPr="00EA62D5" w:rsidRDefault="009C77BB" w:rsidP="00FA0D1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EA62D5">
        <w:rPr>
          <w:sz w:val="28"/>
          <w:szCs w:val="28"/>
          <w:lang w:val="uk-UA"/>
        </w:rPr>
        <w:t xml:space="preserve">В окремих районах </w:t>
      </w:r>
      <w:r w:rsidR="00471914" w:rsidRPr="00EA62D5">
        <w:rPr>
          <w:sz w:val="28"/>
          <w:szCs w:val="28"/>
          <w:lang w:val="uk-UA"/>
        </w:rPr>
        <w:t xml:space="preserve">Волині </w:t>
      </w:r>
      <w:r w:rsidRPr="00EA62D5">
        <w:rPr>
          <w:sz w:val="28"/>
          <w:szCs w:val="28"/>
          <w:lang w:val="uk-UA"/>
        </w:rPr>
        <w:t>процес о</w:t>
      </w:r>
      <w:r w:rsidR="008E0D61" w:rsidRPr="00EA62D5">
        <w:rPr>
          <w:sz w:val="28"/>
          <w:szCs w:val="28"/>
          <w:lang w:val="uk-UA"/>
        </w:rPr>
        <w:t>б’єднання міст і сіл</w:t>
      </w:r>
      <w:r w:rsidRPr="00EA62D5">
        <w:rPr>
          <w:sz w:val="28"/>
          <w:szCs w:val="28"/>
          <w:lang w:val="uk-UA"/>
        </w:rPr>
        <w:t xml:space="preserve"> набув </w:t>
      </w:r>
      <w:r w:rsidR="00471914" w:rsidRPr="00EA62D5">
        <w:rPr>
          <w:sz w:val="28"/>
          <w:szCs w:val="28"/>
          <w:lang w:val="uk-UA"/>
        </w:rPr>
        <w:t>напруженого</w:t>
      </w:r>
      <w:r w:rsidRPr="00EA62D5">
        <w:rPr>
          <w:sz w:val="28"/>
          <w:szCs w:val="28"/>
          <w:lang w:val="uk-UA"/>
        </w:rPr>
        <w:t xml:space="preserve"> характеру. </w:t>
      </w:r>
      <w:r w:rsidR="00793667" w:rsidRPr="00EA62D5">
        <w:rPr>
          <w:sz w:val="28"/>
          <w:szCs w:val="28"/>
          <w:lang w:val="uk-UA"/>
        </w:rPr>
        <w:t>Наприклад</w:t>
      </w:r>
      <w:r w:rsidRPr="00EA62D5">
        <w:rPr>
          <w:sz w:val="28"/>
          <w:szCs w:val="28"/>
          <w:lang w:val="uk-UA"/>
        </w:rPr>
        <w:t xml:space="preserve">, </w:t>
      </w:r>
      <w:r w:rsidR="00793667" w:rsidRPr="00EA62D5">
        <w:rPr>
          <w:sz w:val="28"/>
          <w:szCs w:val="28"/>
          <w:lang w:val="uk-UA"/>
        </w:rPr>
        <w:t>конфліктна ситуація виникла щодо об’єднання навколо міста Нововолинська. Н</w:t>
      </w:r>
      <w:r w:rsidRPr="00EA62D5">
        <w:rPr>
          <w:sz w:val="28"/>
          <w:szCs w:val="28"/>
          <w:lang w:val="uk-UA"/>
        </w:rPr>
        <w:t>езважаючи на результати опитування і рішення Старолішнянської сільської ради Іваничівського району, яка прийняла рішення об’єд</w:t>
      </w:r>
      <w:r w:rsidR="00471914" w:rsidRPr="00EA62D5">
        <w:rPr>
          <w:sz w:val="28"/>
          <w:szCs w:val="28"/>
          <w:lang w:val="uk-UA"/>
        </w:rPr>
        <w:t>н</w:t>
      </w:r>
      <w:r w:rsidRPr="00EA62D5">
        <w:rPr>
          <w:sz w:val="28"/>
          <w:szCs w:val="28"/>
          <w:lang w:val="uk-UA"/>
        </w:rPr>
        <w:t>атися з містом Нововолинськом, сільський голова відм</w:t>
      </w:r>
      <w:r w:rsidR="003D03E7">
        <w:rPr>
          <w:sz w:val="28"/>
          <w:szCs w:val="28"/>
          <w:lang w:val="uk-UA"/>
        </w:rPr>
        <w:t>овився підписувати це рішення [3</w:t>
      </w:r>
      <w:r w:rsidRPr="00EA62D5">
        <w:rPr>
          <w:sz w:val="28"/>
          <w:szCs w:val="28"/>
          <w:lang w:val="uk-UA"/>
        </w:rPr>
        <w:t>].</w:t>
      </w:r>
      <w:r w:rsidR="00783E11" w:rsidRPr="00EA62D5">
        <w:rPr>
          <w:sz w:val="28"/>
          <w:szCs w:val="28"/>
          <w:lang w:val="uk-UA"/>
        </w:rPr>
        <w:t xml:space="preserve"> </w:t>
      </w:r>
      <w:r w:rsidR="00712374" w:rsidRPr="00EA62D5">
        <w:rPr>
          <w:sz w:val="28"/>
          <w:szCs w:val="28"/>
          <w:lang w:val="uk-UA"/>
        </w:rPr>
        <w:t xml:space="preserve">Таким чином, позиція Старолішнянського сільського голови не лише </w:t>
      </w:r>
      <w:r w:rsidR="00471914" w:rsidRPr="00EA62D5">
        <w:rPr>
          <w:sz w:val="28"/>
          <w:szCs w:val="28"/>
          <w:lang w:val="uk-UA"/>
        </w:rPr>
        <w:t>загальмувала</w:t>
      </w:r>
      <w:r w:rsidR="00712374" w:rsidRPr="00EA62D5">
        <w:rPr>
          <w:sz w:val="28"/>
          <w:szCs w:val="28"/>
          <w:lang w:val="uk-UA"/>
        </w:rPr>
        <w:t xml:space="preserve"> розвиток </w:t>
      </w:r>
      <w:r w:rsidR="003D03E7">
        <w:rPr>
          <w:sz w:val="28"/>
          <w:szCs w:val="28"/>
          <w:lang w:val="uk-UA"/>
        </w:rPr>
        <w:t>власної громади, а й н</w:t>
      </w:r>
      <w:r w:rsidR="00712374" w:rsidRPr="00EA62D5">
        <w:rPr>
          <w:sz w:val="28"/>
          <w:szCs w:val="28"/>
          <w:lang w:val="uk-UA"/>
        </w:rPr>
        <w:t xml:space="preserve">е дає можливості реалізувати своє право на добровільне об’єднання мешканцям </w:t>
      </w:r>
      <w:r w:rsidR="00471914" w:rsidRPr="00EA62D5">
        <w:rPr>
          <w:sz w:val="28"/>
          <w:szCs w:val="28"/>
          <w:lang w:val="uk-UA"/>
        </w:rPr>
        <w:t xml:space="preserve">сусіднього </w:t>
      </w:r>
      <w:r w:rsidR="00712374" w:rsidRPr="00EA62D5">
        <w:rPr>
          <w:sz w:val="28"/>
          <w:szCs w:val="28"/>
          <w:lang w:val="uk-UA"/>
        </w:rPr>
        <w:t>шахтарського селища Благодатне, які прийняли рішення об’єднатися з Нововолинськом</w:t>
      </w:r>
      <w:r w:rsidR="003D03E7">
        <w:rPr>
          <w:sz w:val="28"/>
          <w:szCs w:val="28"/>
          <w:lang w:val="uk-UA"/>
        </w:rPr>
        <w:t xml:space="preserve"> [4</w:t>
      </w:r>
      <w:r w:rsidR="005A2154" w:rsidRPr="00EA62D5">
        <w:rPr>
          <w:sz w:val="28"/>
          <w:szCs w:val="28"/>
          <w:lang w:val="uk-UA"/>
        </w:rPr>
        <w:t>]</w:t>
      </w:r>
      <w:r w:rsidR="00712374" w:rsidRPr="00EA62D5">
        <w:rPr>
          <w:sz w:val="28"/>
          <w:szCs w:val="28"/>
          <w:lang w:val="uk-UA"/>
        </w:rPr>
        <w:t>. Справа в тому, що Благодатне не має спільних меж з цим містом</w:t>
      </w:r>
      <w:r w:rsidR="00FB1B9D" w:rsidRPr="00EA62D5">
        <w:rPr>
          <w:sz w:val="28"/>
          <w:szCs w:val="28"/>
          <w:lang w:val="uk-UA"/>
        </w:rPr>
        <w:t>, до складу якого адміністративно входить уже більше 60 років.</w:t>
      </w:r>
      <w:r w:rsidR="005A2154" w:rsidRPr="00EA62D5">
        <w:rPr>
          <w:sz w:val="28"/>
          <w:szCs w:val="28"/>
          <w:lang w:val="uk-UA"/>
        </w:rPr>
        <w:t xml:space="preserve"> Усе залежить від сусідніх з Нововолинськом Старолішнянської та Грибовицької сільських рад</w:t>
      </w:r>
      <w:r w:rsidR="00471914" w:rsidRPr="00EA62D5">
        <w:rPr>
          <w:sz w:val="28"/>
          <w:szCs w:val="28"/>
          <w:lang w:val="uk-UA"/>
        </w:rPr>
        <w:t xml:space="preserve">, які так і не визначилися з </w:t>
      </w:r>
      <w:r w:rsidR="003D03E7">
        <w:rPr>
          <w:sz w:val="28"/>
          <w:szCs w:val="28"/>
          <w:lang w:val="uk-UA"/>
        </w:rPr>
        <w:t>форматом свого об’єднання</w:t>
      </w:r>
      <w:r w:rsidR="005A2154" w:rsidRPr="00EA62D5">
        <w:rPr>
          <w:sz w:val="28"/>
          <w:szCs w:val="28"/>
          <w:lang w:val="uk-UA"/>
        </w:rPr>
        <w:t>.</w:t>
      </w:r>
      <w:r w:rsidR="00FB1B9D" w:rsidRPr="00EA62D5">
        <w:rPr>
          <w:sz w:val="28"/>
          <w:szCs w:val="28"/>
          <w:lang w:val="uk-UA"/>
        </w:rPr>
        <w:t xml:space="preserve"> </w:t>
      </w:r>
      <w:r w:rsidR="00712374" w:rsidRPr="00EA62D5">
        <w:rPr>
          <w:sz w:val="28"/>
          <w:szCs w:val="28"/>
          <w:lang w:val="uk-UA"/>
        </w:rPr>
        <w:t xml:space="preserve">   </w:t>
      </w:r>
    </w:p>
    <w:p w:rsidR="008E0D61" w:rsidRPr="00EA62D5" w:rsidRDefault="00783E11" w:rsidP="00FA0D1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EA62D5">
        <w:rPr>
          <w:sz w:val="28"/>
          <w:szCs w:val="28"/>
          <w:lang w:val="uk-UA"/>
        </w:rPr>
        <w:t xml:space="preserve">Доволі </w:t>
      </w:r>
      <w:r w:rsidR="00707B4C" w:rsidRPr="00EA62D5">
        <w:rPr>
          <w:sz w:val="28"/>
          <w:szCs w:val="28"/>
          <w:lang w:val="uk-UA"/>
        </w:rPr>
        <w:t>складні</w:t>
      </w:r>
      <w:r w:rsidRPr="00EA62D5">
        <w:rPr>
          <w:sz w:val="28"/>
          <w:szCs w:val="28"/>
          <w:lang w:val="uk-UA"/>
        </w:rPr>
        <w:t xml:space="preserve"> </w:t>
      </w:r>
      <w:r w:rsidR="00793667" w:rsidRPr="00EA62D5">
        <w:rPr>
          <w:sz w:val="28"/>
          <w:szCs w:val="28"/>
          <w:lang w:val="uk-UA"/>
        </w:rPr>
        <w:t xml:space="preserve">відносини </w:t>
      </w:r>
      <w:r w:rsidRPr="00EA62D5">
        <w:rPr>
          <w:sz w:val="28"/>
          <w:szCs w:val="28"/>
          <w:lang w:val="uk-UA"/>
        </w:rPr>
        <w:t xml:space="preserve">склалися між </w:t>
      </w:r>
      <w:r w:rsidR="00793667" w:rsidRPr="00EA62D5">
        <w:rPr>
          <w:sz w:val="28"/>
          <w:szCs w:val="28"/>
          <w:lang w:val="uk-UA"/>
        </w:rPr>
        <w:t>владою м. Луцька</w:t>
      </w:r>
      <w:r w:rsidRPr="00EA62D5">
        <w:rPr>
          <w:sz w:val="28"/>
          <w:szCs w:val="28"/>
          <w:lang w:val="uk-UA"/>
        </w:rPr>
        <w:t xml:space="preserve"> та навколишніми сільськими радами. Не отримавши згоди на об’єднання від жодної сусідньої сільської ради, керівники обласного центру вдалися до </w:t>
      </w:r>
      <w:r w:rsidR="00303524">
        <w:rPr>
          <w:sz w:val="28"/>
          <w:szCs w:val="28"/>
          <w:lang w:val="uk-UA"/>
        </w:rPr>
        <w:t>тиску, що інколи переходив у відвертий шантаж</w:t>
      </w:r>
      <w:r w:rsidR="00793667" w:rsidRPr="00EA62D5">
        <w:rPr>
          <w:sz w:val="28"/>
          <w:szCs w:val="28"/>
          <w:lang w:val="uk-UA"/>
        </w:rPr>
        <w:t>, що лише за</w:t>
      </w:r>
      <w:r w:rsidRPr="00EA62D5">
        <w:rPr>
          <w:sz w:val="28"/>
          <w:szCs w:val="28"/>
          <w:lang w:val="uk-UA"/>
        </w:rPr>
        <w:t xml:space="preserve">шкодило процесу добровільного об’єднання. У результаті </w:t>
      </w:r>
      <w:r w:rsidR="00303524">
        <w:rPr>
          <w:sz w:val="28"/>
          <w:szCs w:val="28"/>
          <w:lang w:val="uk-UA"/>
        </w:rPr>
        <w:t>такої недалекоглядної політики</w:t>
      </w:r>
      <w:r w:rsidRPr="00EA62D5">
        <w:rPr>
          <w:sz w:val="28"/>
          <w:szCs w:val="28"/>
          <w:lang w:val="uk-UA"/>
        </w:rPr>
        <w:t xml:space="preserve">, Жидичинська сільська рада прийняла рішення об’єднатися не з Луцьком, що було </w:t>
      </w:r>
      <w:r w:rsidR="00793667" w:rsidRPr="00EA62D5">
        <w:rPr>
          <w:sz w:val="28"/>
          <w:szCs w:val="28"/>
          <w:lang w:val="uk-UA"/>
        </w:rPr>
        <w:t xml:space="preserve">б </w:t>
      </w:r>
      <w:r w:rsidR="00707B4C" w:rsidRPr="00EA62D5">
        <w:rPr>
          <w:sz w:val="28"/>
          <w:szCs w:val="28"/>
          <w:lang w:val="uk-UA"/>
        </w:rPr>
        <w:t>єдино правильним рішенням</w:t>
      </w:r>
      <w:r w:rsidRPr="00EA62D5">
        <w:rPr>
          <w:sz w:val="28"/>
          <w:szCs w:val="28"/>
          <w:lang w:val="uk-UA"/>
        </w:rPr>
        <w:t xml:space="preserve">, а з невеликою Озерцівською сільською радою. Так само вчинили Липинська сільська рада, що виявила бажання об’єднатися з Підгайцівською сільською радою, </w:t>
      </w:r>
      <w:r w:rsidR="00707B4C" w:rsidRPr="00EA62D5">
        <w:rPr>
          <w:sz w:val="28"/>
          <w:szCs w:val="28"/>
          <w:lang w:val="uk-UA"/>
        </w:rPr>
        <w:t xml:space="preserve">а </w:t>
      </w:r>
      <w:r w:rsidR="00793667" w:rsidRPr="00EA62D5">
        <w:rPr>
          <w:sz w:val="28"/>
          <w:szCs w:val="28"/>
          <w:lang w:val="uk-UA"/>
        </w:rPr>
        <w:t>та</w:t>
      </w:r>
      <w:r w:rsidR="00707B4C" w:rsidRPr="00EA62D5">
        <w:rPr>
          <w:sz w:val="28"/>
          <w:szCs w:val="28"/>
          <w:lang w:val="uk-UA"/>
        </w:rPr>
        <w:t>кож</w:t>
      </w:r>
      <w:r w:rsidR="00793667" w:rsidRPr="00EA62D5">
        <w:rPr>
          <w:sz w:val="28"/>
          <w:szCs w:val="28"/>
          <w:lang w:val="uk-UA"/>
        </w:rPr>
        <w:t xml:space="preserve"> </w:t>
      </w:r>
      <w:r w:rsidRPr="00EA62D5">
        <w:rPr>
          <w:sz w:val="28"/>
          <w:szCs w:val="28"/>
          <w:lang w:val="uk-UA"/>
        </w:rPr>
        <w:t>Княгининівська сі</w:t>
      </w:r>
      <w:r w:rsidR="00303524">
        <w:rPr>
          <w:sz w:val="28"/>
          <w:szCs w:val="28"/>
          <w:lang w:val="uk-UA"/>
        </w:rPr>
        <w:t>льрада з Рокинівською селищною, створити сільські ОТГ вирішили Заборольська та Гіркополонківська сільські ради.</w:t>
      </w:r>
      <w:r w:rsidR="009C77BB" w:rsidRPr="00EA62D5">
        <w:rPr>
          <w:sz w:val="28"/>
          <w:szCs w:val="28"/>
          <w:lang w:val="uk-UA"/>
        </w:rPr>
        <w:t xml:space="preserve">  </w:t>
      </w:r>
    </w:p>
    <w:p w:rsidR="00B54C9B" w:rsidRPr="00EA62D5" w:rsidRDefault="00707B4C" w:rsidP="00FA0D19">
      <w:pPr>
        <w:pStyle w:val="a5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62D5">
        <w:rPr>
          <w:rFonts w:ascii="Times New Roman" w:hAnsi="Times New Roman" w:cs="Times New Roman"/>
          <w:sz w:val="28"/>
          <w:szCs w:val="28"/>
        </w:rPr>
        <w:t>Однак, п</w:t>
      </w:r>
      <w:r w:rsidR="00303524">
        <w:rPr>
          <w:rFonts w:ascii="Times New Roman" w:hAnsi="Times New Roman" w:cs="Times New Roman"/>
          <w:sz w:val="28"/>
          <w:szCs w:val="28"/>
        </w:rPr>
        <w:t xml:space="preserve">ісля </w:t>
      </w:r>
      <w:r w:rsidR="00DD7CDA" w:rsidRPr="00EA62D5">
        <w:rPr>
          <w:rFonts w:ascii="Times New Roman" w:hAnsi="Times New Roman" w:cs="Times New Roman"/>
          <w:sz w:val="28"/>
          <w:szCs w:val="28"/>
        </w:rPr>
        <w:t xml:space="preserve">самостійницьких </w:t>
      </w:r>
      <w:r w:rsidR="00303524">
        <w:rPr>
          <w:rFonts w:ascii="Times New Roman" w:hAnsi="Times New Roman" w:cs="Times New Roman"/>
          <w:sz w:val="28"/>
          <w:szCs w:val="28"/>
        </w:rPr>
        <w:t>проявів</w:t>
      </w:r>
      <w:r w:rsidR="00DD7CDA" w:rsidRPr="00EA62D5">
        <w:rPr>
          <w:rFonts w:ascii="Times New Roman" w:hAnsi="Times New Roman" w:cs="Times New Roman"/>
          <w:sz w:val="28"/>
          <w:szCs w:val="28"/>
        </w:rPr>
        <w:t xml:space="preserve"> сільських рад, </w:t>
      </w:r>
      <w:r w:rsidR="00793667" w:rsidRPr="00EA62D5">
        <w:rPr>
          <w:rFonts w:ascii="Times New Roman" w:hAnsi="Times New Roman" w:cs="Times New Roman"/>
          <w:sz w:val="28"/>
          <w:szCs w:val="28"/>
        </w:rPr>
        <w:t xml:space="preserve">погроз </w:t>
      </w:r>
      <w:r w:rsidR="00107050" w:rsidRPr="00EA62D5">
        <w:rPr>
          <w:rFonts w:ascii="Times New Roman" w:hAnsi="Times New Roman" w:cs="Times New Roman"/>
          <w:sz w:val="28"/>
          <w:szCs w:val="28"/>
        </w:rPr>
        <w:t xml:space="preserve">з обох сторін </w:t>
      </w:r>
      <w:r w:rsidR="00793667" w:rsidRPr="00EA62D5">
        <w:rPr>
          <w:rFonts w:ascii="Times New Roman" w:hAnsi="Times New Roman" w:cs="Times New Roman"/>
          <w:sz w:val="28"/>
          <w:szCs w:val="28"/>
        </w:rPr>
        <w:t>та конкретних дій</w:t>
      </w:r>
      <w:r w:rsidR="00DD7CDA" w:rsidRPr="00EA62D5">
        <w:rPr>
          <w:rFonts w:ascii="Times New Roman" w:hAnsi="Times New Roman" w:cs="Times New Roman"/>
          <w:sz w:val="28"/>
          <w:szCs w:val="28"/>
        </w:rPr>
        <w:t xml:space="preserve"> в цьому напрямі</w:t>
      </w:r>
      <w:r w:rsidR="00793667" w:rsidRPr="00EA62D5">
        <w:rPr>
          <w:rFonts w:ascii="Times New Roman" w:hAnsi="Times New Roman" w:cs="Times New Roman"/>
          <w:sz w:val="28"/>
          <w:szCs w:val="28"/>
        </w:rPr>
        <w:t xml:space="preserve">, під кінець </w:t>
      </w:r>
      <w:r w:rsidRPr="00EA62D5">
        <w:rPr>
          <w:rFonts w:ascii="Times New Roman" w:hAnsi="Times New Roman" w:cs="Times New Roman"/>
          <w:sz w:val="28"/>
          <w:szCs w:val="28"/>
        </w:rPr>
        <w:t>2016 р.</w:t>
      </w:r>
      <w:r w:rsidR="00793667" w:rsidRPr="00EA62D5">
        <w:rPr>
          <w:rFonts w:ascii="Times New Roman" w:hAnsi="Times New Roman" w:cs="Times New Roman"/>
          <w:sz w:val="28"/>
          <w:szCs w:val="28"/>
        </w:rPr>
        <w:t xml:space="preserve"> відносини </w:t>
      </w:r>
      <w:r w:rsidR="00DD7CDA" w:rsidRPr="00EA62D5">
        <w:rPr>
          <w:rFonts w:ascii="Times New Roman" w:hAnsi="Times New Roman" w:cs="Times New Roman"/>
          <w:sz w:val="28"/>
          <w:szCs w:val="28"/>
        </w:rPr>
        <w:t xml:space="preserve">між сусідами </w:t>
      </w:r>
      <w:r w:rsidRPr="00EA62D5">
        <w:rPr>
          <w:rFonts w:ascii="Times New Roman" w:hAnsi="Times New Roman" w:cs="Times New Roman"/>
          <w:sz w:val="28"/>
          <w:szCs w:val="28"/>
        </w:rPr>
        <w:t xml:space="preserve">почали </w:t>
      </w:r>
      <w:r w:rsidR="00793667" w:rsidRPr="00EA62D5">
        <w:rPr>
          <w:rFonts w:ascii="Times New Roman" w:hAnsi="Times New Roman" w:cs="Times New Roman"/>
          <w:sz w:val="28"/>
          <w:szCs w:val="28"/>
        </w:rPr>
        <w:t xml:space="preserve">налагоджуватися. Після довгих переговорів та домовленостей, </w:t>
      </w:r>
      <w:r w:rsidR="00107050" w:rsidRPr="00EA62D5">
        <w:rPr>
          <w:rFonts w:ascii="Times New Roman" w:hAnsi="Times New Roman" w:cs="Times New Roman"/>
          <w:sz w:val="28"/>
          <w:szCs w:val="28"/>
        </w:rPr>
        <w:t xml:space="preserve">була започаткована нова для Волині </w:t>
      </w:r>
      <w:r w:rsidR="00793667" w:rsidRPr="00EA62D5">
        <w:rPr>
          <w:rFonts w:ascii="Times New Roman" w:hAnsi="Times New Roman" w:cs="Times New Roman"/>
          <w:sz w:val="28"/>
          <w:szCs w:val="28"/>
        </w:rPr>
        <w:t xml:space="preserve">практика </w:t>
      </w:r>
      <w:r w:rsidR="00107050" w:rsidRPr="00EA62D5">
        <w:rPr>
          <w:rFonts w:ascii="Times New Roman" w:hAnsi="Times New Roman" w:cs="Times New Roman"/>
          <w:sz w:val="28"/>
          <w:szCs w:val="28"/>
        </w:rPr>
        <w:t>співробітництва територіальних громад, передбачена відповідних законом [</w:t>
      </w:r>
      <w:r w:rsidR="00303524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107050" w:rsidRPr="00EA62D5">
        <w:rPr>
          <w:rFonts w:ascii="Times New Roman" w:hAnsi="Times New Roman" w:cs="Times New Roman"/>
          <w:sz w:val="28"/>
          <w:szCs w:val="28"/>
        </w:rPr>
        <w:t>]. Зокрема,</w:t>
      </w:r>
      <w:r w:rsidR="00793667" w:rsidRPr="00EA62D5">
        <w:rPr>
          <w:rFonts w:ascii="Times New Roman" w:hAnsi="Times New Roman" w:cs="Times New Roman"/>
          <w:sz w:val="28"/>
          <w:szCs w:val="28"/>
        </w:rPr>
        <w:t xml:space="preserve"> було досягнуто домовленості про </w:t>
      </w:r>
      <w:r w:rsidR="00107050" w:rsidRPr="00EA62D5">
        <w:rPr>
          <w:rFonts w:ascii="Times New Roman" w:hAnsi="Times New Roman" w:cs="Times New Roman"/>
          <w:sz w:val="28"/>
          <w:szCs w:val="28"/>
        </w:rPr>
        <w:t>співробітництво</w:t>
      </w:r>
      <w:r w:rsidR="00793667" w:rsidRPr="00EA62D5">
        <w:rPr>
          <w:rFonts w:ascii="Times New Roman" w:hAnsi="Times New Roman" w:cs="Times New Roman"/>
          <w:sz w:val="28"/>
          <w:szCs w:val="28"/>
        </w:rPr>
        <w:t xml:space="preserve"> між Луцькою міською радою та </w:t>
      </w:r>
      <w:r w:rsidR="00793667" w:rsidRPr="00303524">
        <w:rPr>
          <w:rFonts w:ascii="Times New Roman" w:hAnsi="Times New Roman" w:cs="Times New Roman"/>
          <w:sz w:val="28"/>
          <w:szCs w:val="28"/>
        </w:rPr>
        <w:t>Прилуцькою</w:t>
      </w:r>
      <w:r w:rsidR="00793667" w:rsidRPr="00EA62D5">
        <w:rPr>
          <w:rFonts w:ascii="Times New Roman" w:hAnsi="Times New Roman" w:cs="Times New Roman"/>
          <w:sz w:val="28"/>
          <w:szCs w:val="28"/>
        </w:rPr>
        <w:t xml:space="preserve"> сільською радою Ківерцівського району, що м</w:t>
      </w:r>
      <w:r w:rsidR="00B54C9B" w:rsidRPr="00EA62D5">
        <w:rPr>
          <w:rFonts w:ascii="Times New Roman" w:hAnsi="Times New Roman" w:cs="Times New Roman"/>
          <w:sz w:val="28"/>
          <w:szCs w:val="28"/>
        </w:rPr>
        <w:t>ежує з обласним</w:t>
      </w:r>
      <w:r w:rsidR="00107050" w:rsidRPr="00EA62D5">
        <w:rPr>
          <w:rFonts w:ascii="Times New Roman" w:hAnsi="Times New Roman" w:cs="Times New Roman"/>
          <w:sz w:val="28"/>
          <w:szCs w:val="28"/>
        </w:rPr>
        <w:t xml:space="preserve"> центром.</w:t>
      </w:r>
      <w:r w:rsidR="00DD7CDA" w:rsidRPr="00EA62D5">
        <w:rPr>
          <w:rFonts w:ascii="Times New Roman" w:hAnsi="Times New Roman" w:cs="Times New Roman"/>
          <w:sz w:val="28"/>
          <w:szCs w:val="28"/>
        </w:rPr>
        <w:t xml:space="preserve"> Більшість </w:t>
      </w:r>
      <w:r w:rsidR="00303524">
        <w:rPr>
          <w:rFonts w:ascii="Times New Roman" w:hAnsi="Times New Roman" w:cs="Times New Roman"/>
          <w:sz w:val="28"/>
          <w:szCs w:val="28"/>
        </w:rPr>
        <w:t>мешканців</w:t>
      </w:r>
      <w:r w:rsidR="00B54C9B" w:rsidRPr="00EA62D5">
        <w:rPr>
          <w:rFonts w:ascii="Times New Roman" w:hAnsi="Times New Roman" w:cs="Times New Roman"/>
          <w:sz w:val="28"/>
          <w:szCs w:val="28"/>
        </w:rPr>
        <w:t xml:space="preserve"> села висловила</w:t>
      </w:r>
      <w:r w:rsidR="00DD7CDA" w:rsidRPr="00EA62D5">
        <w:rPr>
          <w:rFonts w:ascii="Times New Roman" w:hAnsi="Times New Roman" w:cs="Times New Roman"/>
          <w:sz w:val="28"/>
          <w:szCs w:val="28"/>
        </w:rPr>
        <w:t xml:space="preserve"> бажання обслуговуватися в </w:t>
      </w:r>
      <w:r w:rsidR="0045039F" w:rsidRPr="00EA62D5">
        <w:rPr>
          <w:rFonts w:ascii="Times New Roman" w:hAnsi="Times New Roman" w:cs="Times New Roman"/>
          <w:sz w:val="28"/>
          <w:szCs w:val="28"/>
        </w:rPr>
        <w:t>медичних закладах</w:t>
      </w:r>
      <w:r w:rsidR="00DD7CDA" w:rsidRPr="00EA62D5">
        <w:rPr>
          <w:rFonts w:ascii="Times New Roman" w:hAnsi="Times New Roman" w:cs="Times New Roman"/>
          <w:sz w:val="28"/>
          <w:szCs w:val="28"/>
        </w:rPr>
        <w:t xml:space="preserve"> Луцька</w:t>
      </w:r>
      <w:r w:rsidR="00B54C9B" w:rsidRPr="00EA62D5">
        <w:rPr>
          <w:rFonts w:ascii="Times New Roman" w:hAnsi="Times New Roman" w:cs="Times New Roman"/>
          <w:sz w:val="28"/>
          <w:szCs w:val="28"/>
        </w:rPr>
        <w:t xml:space="preserve"> та мати зручне транспортне сполучення з обласним центром</w:t>
      </w:r>
      <w:r w:rsidR="00DD7CDA" w:rsidRPr="00EA62D5">
        <w:rPr>
          <w:rFonts w:ascii="Times New Roman" w:hAnsi="Times New Roman" w:cs="Times New Roman"/>
          <w:sz w:val="28"/>
          <w:szCs w:val="28"/>
        </w:rPr>
        <w:t>.</w:t>
      </w:r>
      <w:r w:rsidR="00107050" w:rsidRPr="00EA62D5">
        <w:rPr>
          <w:rFonts w:ascii="Times New Roman" w:hAnsi="Times New Roman" w:cs="Times New Roman"/>
          <w:sz w:val="28"/>
          <w:szCs w:val="28"/>
        </w:rPr>
        <w:t xml:space="preserve"> Відповідна</w:t>
      </w:r>
      <w:r w:rsidR="00793667" w:rsidRPr="00EA62D5">
        <w:rPr>
          <w:rFonts w:ascii="Times New Roman" w:hAnsi="Times New Roman" w:cs="Times New Roman"/>
          <w:sz w:val="28"/>
          <w:szCs w:val="28"/>
        </w:rPr>
        <w:t xml:space="preserve"> </w:t>
      </w:r>
      <w:r w:rsidR="00DD7CDA" w:rsidRPr="00EA62D5">
        <w:rPr>
          <w:rFonts w:ascii="Times New Roman" w:hAnsi="Times New Roman" w:cs="Times New Roman"/>
          <w:sz w:val="28"/>
          <w:szCs w:val="28"/>
        </w:rPr>
        <w:t xml:space="preserve">робота щодо підписання угоди </w:t>
      </w:r>
      <w:r w:rsidR="00303524">
        <w:rPr>
          <w:rFonts w:ascii="Times New Roman" w:hAnsi="Times New Roman" w:cs="Times New Roman"/>
          <w:sz w:val="28"/>
          <w:szCs w:val="28"/>
        </w:rPr>
        <w:t xml:space="preserve">про співробітництво </w:t>
      </w:r>
      <w:r w:rsidR="00B54C9B" w:rsidRPr="00EA62D5">
        <w:rPr>
          <w:rFonts w:ascii="Times New Roman" w:hAnsi="Times New Roman" w:cs="Times New Roman"/>
          <w:sz w:val="28"/>
          <w:szCs w:val="28"/>
        </w:rPr>
        <w:t>розпочалася</w:t>
      </w:r>
      <w:r w:rsidR="00107050" w:rsidRPr="00EA62D5">
        <w:rPr>
          <w:rFonts w:ascii="Times New Roman" w:hAnsi="Times New Roman" w:cs="Times New Roman"/>
          <w:sz w:val="28"/>
          <w:szCs w:val="28"/>
        </w:rPr>
        <w:t xml:space="preserve"> </w:t>
      </w:r>
      <w:r w:rsidR="00793667" w:rsidRPr="00EA62D5">
        <w:rPr>
          <w:rFonts w:ascii="Times New Roman" w:hAnsi="Times New Roman" w:cs="Times New Roman"/>
          <w:sz w:val="28"/>
          <w:szCs w:val="28"/>
        </w:rPr>
        <w:t xml:space="preserve">з Підгайцівською сільською радою Луцького району. </w:t>
      </w:r>
      <w:r w:rsidR="00303524">
        <w:rPr>
          <w:rFonts w:ascii="Times New Roman" w:hAnsi="Times New Roman" w:cs="Times New Roman"/>
          <w:sz w:val="28"/>
          <w:szCs w:val="28"/>
        </w:rPr>
        <w:t>Для цього</w:t>
      </w:r>
      <w:r w:rsidR="00107050" w:rsidRPr="00EA62D5">
        <w:rPr>
          <w:rFonts w:ascii="Times New Roman" w:hAnsi="Times New Roman" w:cs="Times New Roman"/>
          <w:sz w:val="28"/>
          <w:szCs w:val="28"/>
        </w:rPr>
        <w:t xml:space="preserve"> </w:t>
      </w:r>
      <w:r w:rsidR="00303524">
        <w:rPr>
          <w:rFonts w:ascii="Times New Roman" w:hAnsi="Times New Roman" w:cs="Times New Roman"/>
          <w:sz w:val="28"/>
          <w:szCs w:val="28"/>
          <w:shd w:val="clear" w:color="auto" w:fill="FFFFFF"/>
        </w:rPr>
        <w:t>сіль</w:t>
      </w:r>
      <w:r w:rsidR="00107050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рада скасувала своє попереднє рішення щодо об’єднання </w:t>
      </w:r>
      <w:r w:rsidR="00B54C9B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>з Липинською сільською</w:t>
      </w:r>
      <w:r w:rsidR="00107050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</w:t>
      </w:r>
      <w:r w:rsidR="00B54C9B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>ою</w:t>
      </w:r>
      <w:r w:rsidR="00107050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54C9B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3524"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Сільські</w:t>
      </w:r>
      <w:r w:rsidR="00B54C9B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3524">
        <w:rPr>
          <w:rFonts w:ascii="Times New Roman" w:hAnsi="Times New Roman" w:cs="Times New Roman"/>
          <w:sz w:val="28"/>
          <w:szCs w:val="28"/>
          <w:shd w:val="clear" w:color="auto" w:fill="FFFFFF"/>
        </w:rPr>
        <w:t>жителі</w:t>
      </w:r>
      <w:r w:rsidR="00B54C9B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>, більшість з яких</w:t>
      </w:r>
      <w:r w:rsidR="00303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працює в Луцьку, й надалі хочуть</w:t>
      </w:r>
      <w:r w:rsidR="00B54C9B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>, щоб їхні діти</w:t>
      </w:r>
      <w:r w:rsidR="00DD7CDA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4C9B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>обслуговувалися в міських дошкільних закладах, адже населення сільської ради становить близько семи тисяч</w:t>
      </w:r>
      <w:r w:rsidR="00303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осіб</w:t>
      </w:r>
      <w:r w:rsidR="00B54C9B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дитячий садок </w:t>
      </w:r>
      <w:r w:rsidR="00303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там </w:t>
      </w:r>
      <w:r w:rsidR="00B54C9B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лише один. Також домовленості стосуються поліпшення транспортного зв’язку. </w:t>
      </w:r>
    </w:p>
    <w:p w:rsidR="005A2A50" w:rsidRPr="00EA62D5" w:rsidRDefault="00DB5DE3" w:rsidP="00FA0D19">
      <w:pPr>
        <w:pStyle w:val="a5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Повертаючись до грудневих </w:t>
      </w:r>
      <w:r w:rsidR="00107050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виборів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107050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ОТГ, слід зазначити, що </w:t>
      </w:r>
      <w:r w:rsidR="00E90E66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>вперше в історії міс</w:t>
      </w:r>
      <w:r w:rsidR="008B2C5D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>цевих виборів у Волинській обла</w:t>
      </w:r>
      <w:r w:rsidR="00E90E66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8B2C5D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E90E66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>і 4 грудня у селі Княги</w:t>
      </w:r>
      <w:r w:rsidR="00A62A1C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E90E66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>ин</w:t>
      </w:r>
      <w:r w:rsidR="00E725A7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>ок</w:t>
      </w:r>
      <w:r w:rsidR="00A62A1C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відбулися дебати кандидатів на посаду сільського голови</w:t>
      </w:r>
      <w:r w:rsidR="00303524">
        <w:rPr>
          <w:rFonts w:ascii="Times New Roman" w:hAnsi="Times New Roman" w:cs="Times New Roman"/>
          <w:sz w:val="28"/>
          <w:szCs w:val="28"/>
          <w:shd w:val="clear" w:color="auto" w:fill="FFFFFF"/>
        </w:rPr>
        <w:t>, котрі</w:t>
      </w:r>
      <w:r w:rsidR="00E725A7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викликали справжній ажіотаж </w:t>
      </w:r>
      <w:r w:rsidR="00107050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лише </w:t>
      </w:r>
      <w:r w:rsidR="00E725A7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>серед місцевих жителів</w:t>
      </w:r>
      <w:r w:rsidR="00107050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>, а й окремих жителів обласного центру</w:t>
      </w:r>
      <w:r w:rsidR="00E725A7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62A1C" w:rsidRPr="00EA62D5">
        <w:rPr>
          <w:rFonts w:ascii="Times New Roman" w:hAnsi="Times New Roman" w:cs="Times New Roman"/>
          <w:sz w:val="28"/>
          <w:szCs w:val="28"/>
        </w:rPr>
        <w:t xml:space="preserve"> </w:t>
      </w:r>
      <w:r w:rsidR="00812900" w:rsidRPr="00EA62D5">
        <w:rPr>
          <w:rFonts w:ascii="Times New Roman" w:hAnsi="Times New Roman" w:cs="Times New Roman"/>
          <w:sz w:val="28"/>
          <w:szCs w:val="28"/>
        </w:rPr>
        <w:t xml:space="preserve">Такі ж дебати пройшли і </w:t>
      </w:r>
      <w:r w:rsidR="00812900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A62A1C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селі Прилісне, майбутньому центрі Прилісненської </w:t>
      </w:r>
      <w:r w:rsidR="00E725A7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>ОТГ.</w:t>
      </w:r>
    </w:p>
    <w:p w:rsidR="00F26AD0" w:rsidRPr="00EA62D5" w:rsidRDefault="00F26AD0" w:rsidP="00FA0D19">
      <w:pPr>
        <w:pStyle w:val="a5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>Зважаючи на зростаючу роль ОТГ у здійсненні публічного управління, суттєвому збільшенні повноважень та бюджетів, до цих виборів значно зросла увага</w:t>
      </w:r>
      <w:r w:rsidR="008B2C5D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політичних партій, які прагнули провести в ОТГ більшу кількість своїх представників та перевірити </w:t>
      </w:r>
      <w:r w:rsidR="00303524">
        <w:rPr>
          <w:rFonts w:ascii="Times New Roman" w:hAnsi="Times New Roman" w:cs="Times New Roman"/>
          <w:sz w:val="28"/>
          <w:szCs w:val="28"/>
          <w:shd w:val="clear" w:color="auto" w:fill="FFFFFF"/>
        </w:rPr>
        <w:t>власну</w:t>
      </w:r>
      <w:r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25A7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електоральну </w:t>
      </w:r>
      <w:r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підтримку напередодні потенційних парламентських виборів. </w:t>
      </w:r>
      <w:r w:rsidR="00E725A7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>Значною</w:t>
      </w:r>
      <w:r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була й увага до виборів у регіональних ЗМІ. На </w:t>
      </w:r>
      <w:r w:rsidR="00E90480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>цих виборах</w:t>
      </w:r>
      <w:r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були </w:t>
      </w:r>
      <w:r w:rsidR="00E725A7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>застосовані й</w:t>
      </w:r>
      <w:r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0480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>чорні</w:t>
      </w:r>
      <w:r w:rsidR="00E90480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передвиборчі технології, пр</w:t>
      </w:r>
      <w:r w:rsidR="007C5A2D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>итаманні пар</w:t>
      </w:r>
      <w:r w:rsidR="00E725A7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>ламентським виборам</w:t>
      </w:r>
      <w:r w:rsidR="007C5A2D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Таким чином, </w:t>
      </w:r>
      <w:r w:rsidR="00E725A7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ці </w:t>
      </w:r>
      <w:r w:rsidR="007C5A2D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вибори </w:t>
      </w:r>
      <w:r w:rsidR="00E725A7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>суттєво</w:t>
      </w:r>
      <w:r w:rsidR="007C5A2D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відрізнялися від попередніх </w:t>
      </w:r>
      <w:r w:rsidR="00E90480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місцевих </w:t>
      </w:r>
      <w:r w:rsidR="007C5A2D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>виборчих кампаній, особливо у невеликих сільських радах. За своєю напругою, увагою, ресурсами вони</w:t>
      </w:r>
      <w:r w:rsidR="00303524">
        <w:rPr>
          <w:rFonts w:ascii="Times New Roman" w:hAnsi="Times New Roman" w:cs="Times New Roman"/>
          <w:sz w:val="28"/>
          <w:szCs w:val="28"/>
          <w:shd w:val="clear" w:color="auto" w:fill="FFFFFF"/>
        </w:rPr>
        <w:t>, фактично,</w:t>
      </w:r>
      <w:r w:rsidR="007C5A2D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зрівнялися з</w:t>
      </w:r>
      <w:r w:rsidR="00E90480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виборами до міських рад. Усе зазначене</w:t>
      </w:r>
      <w:r w:rsidR="007C5A2D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3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вище </w:t>
      </w:r>
      <w:r w:rsidR="007C5A2D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>стало переконливим свідченням народження</w:t>
      </w:r>
      <w:r w:rsidR="00303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справді</w:t>
      </w:r>
      <w:r w:rsidR="007C5A2D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нового інституту місцевого самоврядування європейського зразка</w:t>
      </w:r>
      <w:r w:rsidR="00E725A7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ОТГ</w:t>
      </w:r>
      <w:r w:rsidR="007C5A2D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Ці вибори також стали потужним  </w:t>
      </w:r>
      <w:r w:rsidR="00303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мотиваційним </w:t>
      </w:r>
      <w:r w:rsidR="007C5A2D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прикладом для тих територіальних громад, які не наважувалися на об’єднавчий процес, або були в роздумах.  </w:t>
      </w:r>
    </w:p>
    <w:p w:rsidR="00FA0D19" w:rsidRPr="00EA62D5" w:rsidRDefault="00CC01F8" w:rsidP="00FA0D1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EA62D5">
        <w:rPr>
          <w:sz w:val="28"/>
          <w:szCs w:val="28"/>
          <w:lang w:val="uk-UA"/>
        </w:rPr>
        <w:t xml:space="preserve">Таким чином у 2016 р. у Волинській області було утворено десять </w:t>
      </w:r>
      <w:r w:rsidR="00303524">
        <w:rPr>
          <w:sz w:val="28"/>
          <w:szCs w:val="28"/>
          <w:lang w:val="uk-UA"/>
        </w:rPr>
        <w:t>ОТГ</w:t>
      </w:r>
      <w:r w:rsidRPr="00EA62D5">
        <w:rPr>
          <w:sz w:val="28"/>
          <w:szCs w:val="28"/>
          <w:lang w:val="uk-UA"/>
        </w:rPr>
        <w:t xml:space="preserve">, відповідно, на кінець року їх стало п’ятнадцять. </w:t>
      </w:r>
      <w:r w:rsidR="007A3112" w:rsidRPr="00EA62D5">
        <w:rPr>
          <w:sz w:val="28"/>
          <w:szCs w:val="28"/>
          <w:lang w:val="uk-UA"/>
        </w:rPr>
        <w:t xml:space="preserve">Однак, зважаючи на </w:t>
      </w:r>
      <w:r w:rsidR="005E5F22" w:rsidRPr="00EA62D5">
        <w:rPr>
          <w:sz w:val="28"/>
          <w:szCs w:val="28"/>
          <w:lang w:val="uk-UA"/>
        </w:rPr>
        <w:t>повільні темпи</w:t>
      </w:r>
      <w:r w:rsidR="007A3112" w:rsidRPr="00EA62D5">
        <w:rPr>
          <w:sz w:val="28"/>
          <w:szCs w:val="28"/>
          <w:lang w:val="uk-UA"/>
        </w:rPr>
        <w:t xml:space="preserve"> 2015 р., наша область суттєво від</w:t>
      </w:r>
      <w:r w:rsidR="00E90480" w:rsidRPr="00EA62D5">
        <w:rPr>
          <w:sz w:val="28"/>
          <w:szCs w:val="28"/>
          <w:lang w:val="uk-UA"/>
        </w:rPr>
        <w:t xml:space="preserve">стала від лідерів: </w:t>
      </w:r>
      <w:r w:rsidR="00D71191" w:rsidRPr="00EA62D5">
        <w:rPr>
          <w:sz w:val="28"/>
          <w:szCs w:val="28"/>
          <w:lang w:val="uk-UA"/>
        </w:rPr>
        <w:t xml:space="preserve">Тернопільської області, в якій </w:t>
      </w:r>
      <w:r w:rsidR="00E90480" w:rsidRPr="00EA62D5">
        <w:rPr>
          <w:sz w:val="28"/>
          <w:szCs w:val="28"/>
          <w:lang w:val="uk-UA"/>
        </w:rPr>
        <w:t>створено 36 ОТГ, Дніпропетровської – 34 ОТГ, Житомирської – 32 ОТГ, Хмельницької</w:t>
      </w:r>
      <w:r w:rsidR="00D71191" w:rsidRPr="00EA62D5">
        <w:rPr>
          <w:sz w:val="28"/>
          <w:szCs w:val="28"/>
          <w:lang w:val="uk-UA"/>
        </w:rPr>
        <w:t xml:space="preserve"> – 26 ОТГ, займаючи 1</w:t>
      </w:r>
      <w:r w:rsidR="00303524">
        <w:rPr>
          <w:sz w:val="28"/>
          <w:szCs w:val="28"/>
          <w:lang w:val="uk-UA"/>
        </w:rPr>
        <w:t>3 місце серед регіонів України.</w:t>
      </w:r>
      <w:r w:rsidR="007A3112" w:rsidRPr="00EA62D5">
        <w:rPr>
          <w:sz w:val="28"/>
          <w:szCs w:val="28"/>
          <w:lang w:val="uk-UA"/>
        </w:rPr>
        <w:t xml:space="preserve"> У цьому зв’язку зазначимо, що </w:t>
      </w:r>
      <w:r w:rsidR="008A7894" w:rsidRPr="00EA62D5">
        <w:rPr>
          <w:sz w:val="28"/>
          <w:szCs w:val="28"/>
          <w:lang w:val="uk-UA"/>
        </w:rPr>
        <w:t xml:space="preserve">загалом в Україні </w:t>
      </w:r>
      <w:r w:rsidR="00732008">
        <w:rPr>
          <w:sz w:val="28"/>
          <w:szCs w:val="28"/>
          <w:lang w:val="uk-UA"/>
        </w:rPr>
        <w:t>утворено 366</w:t>
      </w:r>
      <w:r w:rsidR="008A7894" w:rsidRPr="00EA62D5">
        <w:rPr>
          <w:sz w:val="28"/>
          <w:szCs w:val="28"/>
          <w:lang w:val="uk-UA"/>
        </w:rPr>
        <w:t xml:space="preserve"> ОТГ, сформованих 1735 </w:t>
      </w:r>
      <w:r w:rsidR="00DB5DE3">
        <w:rPr>
          <w:sz w:val="28"/>
          <w:szCs w:val="28"/>
          <w:lang w:val="uk-UA"/>
        </w:rPr>
        <w:t>ОМС</w:t>
      </w:r>
      <w:r w:rsidR="00732008">
        <w:rPr>
          <w:sz w:val="28"/>
          <w:szCs w:val="28"/>
          <w:lang w:val="uk-UA"/>
        </w:rPr>
        <w:t>, що становить 17</w:t>
      </w:r>
      <w:r w:rsidR="008A7894" w:rsidRPr="00EA62D5">
        <w:rPr>
          <w:sz w:val="28"/>
          <w:szCs w:val="28"/>
          <w:lang w:val="uk-UA"/>
        </w:rPr>
        <w:t xml:space="preserve"> % від усіх місцевих рад</w:t>
      </w:r>
      <w:r w:rsidR="005E5F22" w:rsidRPr="00EA62D5">
        <w:rPr>
          <w:sz w:val="28"/>
          <w:szCs w:val="28"/>
          <w:lang w:val="uk-UA"/>
        </w:rPr>
        <w:t xml:space="preserve">. </w:t>
      </w:r>
      <w:r w:rsidR="006002D2" w:rsidRPr="00EA62D5">
        <w:rPr>
          <w:sz w:val="28"/>
          <w:szCs w:val="28"/>
          <w:lang w:val="uk-UA"/>
        </w:rPr>
        <w:t xml:space="preserve">Для порівняння, у 2015 р. було створено 159 ОТГ, в яких об’єдналося 800 </w:t>
      </w:r>
      <w:r w:rsidR="00E90480" w:rsidRPr="00DB5DE3">
        <w:rPr>
          <w:sz w:val="28"/>
          <w:szCs w:val="28"/>
          <w:lang w:val="uk-UA"/>
        </w:rPr>
        <w:t>ОМС</w:t>
      </w:r>
      <w:r w:rsidR="00E90480" w:rsidRPr="00EA62D5">
        <w:rPr>
          <w:sz w:val="28"/>
          <w:szCs w:val="28"/>
          <w:lang w:val="uk-UA"/>
        </w:rPr>
        <w:t xml:space="preserve"> (7 %</w:t>
      </w:r>
      <w:r w:rsidR="006002D2" w:rsidRPr="00EA62D5">
        <w:rPr>
          <w:sz w:val="28"/>
          <w:szCs w:val="28"/>
          <w:lang w:val="uk-UA"/>
        </w:rPr>
        <w:t>)</w:t>
      </w:r>
      <w:r w:rsidR="00303524">
        <w:rPr>
          <w:sz w:val="28"/>
          <w:szCs w:val="28"/>
          <w:lang w:val="uk-UA"/>
        </w:rPr>
        <w:t xml:space="preserve"> [13</w:t>
      </w:r>
      <w:r w:rsidR="00FA0D19" w:rsidRPr="00EA62D5">
        <w:rPr>
          <w:sz w:val="28"/>
          <w:szCs w:val="28"/>
          <w:lang w:val="uk-UA"/>
        </w:rPr>
        <w:t>]</w:t>
      </w:r>
      <w:r w:rsidR="006002D2" w:rsidRPr="00EA62D5">
        <w:rPr>
          <w:sz w:val="28"/>
          <w:szCs w:val="28"/>
          <w:lang w:val="uk-UA"/>
        </w:rPr>
        <w:t xml:space="preserve">. </w:t>
      </w:r>
      <w:r w:rsidR="00FA0D19" w:rsidRPr="00EA62D5">
        <w:rPr>
          <w:sz w:val="28"/>
          <w:szCs w:val="28"/>
          <w:lang w:val="uk-UA"/>
        </w:rPr>
        <w:t xml:space="preserve">Однак, у Волинській області </w:t>
      </w:r>
      <w:r w:rsidR="00DB5DE3">
        <w:rPr>
          <w:sz w:val="28"/>
          <w:szCs w:val="28"/>
          <w:lang w:val="uk-UA"/>
        </w:rPr>
        <w:t>у 15 ОТГ об’єдналося</w:t>
      </w:r>
      <w:r w:rsidR="00FA0D19" w:rsidRPr="00EA62D5">
        <w:rPr>
          <w:sz w:val="28"/>
          <w:szCs w:val="28"/>
          <w:lang w:val="uk-UA"/>
        </w:rPr>
        <w:t xml:space="preserve"> 60 </w:t>
      </w:r>
      <w:r w:rsidR="00DB5DE3">
        <w:rPr>
          <w:sz w:val="28"/>
          <w:szCs w:val="28"/>
          <w:lang w:val="uk-UA"/>
        </w:rPr>
        <w:t>ОМС</w:t>
      </w:r>
      <w:r w:rsidR="00FA0D19" w:rsidRPr="00EA62D5">
        <w:rPr>
          <w:sz w:val="28"/>
          <w:szCs w:val="28"/>
          <w:lang w:val="uk-UA"/>
        </w:rPr>
        <w:t>, що становить 14,5 % від їх загальної кількості, що менше загальноукраїнського показника.</w:t>
      </w:r>
    </w:p>
    <w:p w:rsidR="007A3112" w:rsidRPr="00EA62D5" w:rsidRDefault="005E5F22" w:rsidP="00FA0D1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EA62D5">
        <w:rPr>
          <w:sz w:val="28"/>
          <w:szCs w:val="28"/>
          <w:lang w:val="uk-UA"/>
        </w:rPr>
        <w:t xml:space="preserve">Моніторинг бюджетів цих ОТГ свідчить, що за 10 місяців 2016 р. їхні загальні доходи зросли у 6 разів – з 900 млн грн до 5,69 млрд грн, власні доходи збільшилися втричі – з 800 млн грн до 2,6 млрд грн </w:t>
      </w:r>
      <w:r w:rsidR="00E14A86">
        <w:rPr>
          <w:sz w:val="28"/>
          <w:szCs w:val="28"/>
          <w:lang w:val="uk-UA"/>
        </w:rPr>
        <w:t>[13</w:t>
      </w:r>
      <w:r w:rsidR="008A7894" w:rsidRPr="00EA62D5">
        <w:rPr>
          <w:sz w:val="28"/>
          <w:szCs w:val="28"/>
          <w:lang w:val="uk-UA"/>
        </w:rPr>
        <w:t>].</w:t>
      </w:r>
    </w:p>
    <w:p w:rsidR="0092128B" w:rsidRPr="00EA62D5" w:rsidRDefault="00CC01F8" w:rsidP="00FA0D1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EA62D5">
        <w:rPr>
          <w:sz w:val="28"/>
          <w:szCs w:val="28"/>
          <w:lang w:val="uk-UA"/>
        </w:rPr>
        <w:t>Суттєву роль у пожвавленні процесу формування ОТГ у другій половині року відіграв «Децентралізаційний марафон» АМУ. Однак цей процес</w:t>
      </w:r>
      <w:r w:rsidR="00E725A7" w:rsidRPr="00EA62D5">
        <w:rPr>
          <w:sz w:val="28"/>
          <w:szCs w:val="28"/>
          <w:lang w:val="uk-UA"/>
        </w:rPr>
        <w:t xml:space="preserve"> міг би бути ще більш стрімкішим</w:t>
      </w:r>
      <w:r w:rsidRPr="00EA62D5">
        <w:rPr>
          <w:sz w:val="28"/>
          <w:szCs w:val="28"/>
          <w:lang w:val="uk-UA"/>
        </w:rPr>
        <w:t xml:space="preserve">, якби законодавче забезпечення реформи не відставало </w:t>
      </w:r>
      <w:r w:rsidR="00F26AD0" w:rsidRPr="00EA62D5">
        <w:rPr>
          <w:sz w:val="28"/>
          <w:szCs w:val="28"/>
          <w:lang w:val="uk-UA"/>
        </w:rPr>
        <w:t xml:space="preserve">від обставин, що складалися </w:t>
      </w:r>
      <w:r w:rsidR="00E90480" w:rsidRPr="00EA62D5">
        <w:rPr>
          <w:sz w:val="28"/>
          <w:szCs w:val="28"/>
          <w:lang w:val="uk-UA"/>
        </w:rPr>
        <w:t>у процесі реформування</w:t>
      </w:r>
      <w:r w:rsidRPr="00EA62D5">
        <w:rPr>
          <w:sz w:val="28"/>
          <w:szCs w:val="28"/>
          <w:lang w:val="uk-UA"/>
        </w:rPr>
        <w:t xml:space="preserve">. Так, напередодні Дня місцевого самоврядування 6 грудня </w:t>
      </w:r>
      <w:r w:rsidR="00E725A7" w:rsidRPr="00EA62D5">
        <w:rPr>
          <w:sz w:val="28"/>
          <w:szCs w:val="28"/>
          <w:lang w:val="uk-UA"/>
        </w:rPr>
        <w:t>Верховна Рада України так і не підтримала</w:t>
      </w:r>
      <w:r w:rsidRPr="00EA62D5">
        <w:rPr>
          <w:sz w:val="28"/>
          <w:szCs w:val="28"/>
          <w:lang w:val="uk-UA"/>
        </w:rPr>
        <w:t xml:space="preserve"> </w:t>
      </w:r>
      <w:r w:rsidR="00E725A7" w:rsidRPr="00EA62D5">
        <w:rPr>
          <w:sz w:val="28"/>
          <w:szCs w:val="28"/>
          <w:lang w:val="uk-UA"/>
        </w:rPr>
        <w:t xml:space="preserve">обіцяний та довгоочікуваний </w:t>
      </w:r>
      <w:r w:rsidRPr="00EA62D5">
        <w:rPr>
          <w:sz w:val="28"/>
          <w:szCs w:val="28"/>
          <w:lang w:val="uk-UA"/>
        </w:rPr>
        <w:t xml:space="preserve">пакет </w:t>
      </w:r>
      <w:r w:rsidR="00E62F48" w:rsidRPr="00EA62D5">
        <w:rPr>
          <w:sz w:val="28"/>
          <w:szCs w:val="28"/>
          <w:lang w:val="uk-UA"/>
        </w:rPr>
        <w:t>децентраліз</w:t>
      </w:r>
      <w:r w:rsidRPr="00EA62D5">
        <w:rPr>
          <w:sz w:val="28"/>
          <w:szCs w:val="28"/>
          <w:lang w:val="uk-UA"/>
        </w:rPr>
        <w:t>аційних законів</w:t>
      </w:r>
      <w:r w:rsidR="00F26AD0" w:rsidRPr="00EA62D5">
        <w:rPr>
          <w:sz w:val="28"/>
          <w:szCs w:val="28"/>
          <w:lang w:val="uk-UA"/>
        </w:rPr>
        <w:t>, з</w:t>
      </w:r>
      <w:r w:rsidRPr="00EA62D5">
        <w:rPr>
          <w:sz w:val="28"/>
          <w:szCs w:val="28"/>
          <w:lang w:val="uk-UA"/>
        </w:rPr>
        <w:t>окрема</w:t>
      </w:r>
      <w:r w:rsidR="0092128B" w:rsidRPr="00EA62D5">
        <w:rPr>
          <w:sz w:val="28"/>
          <w:szCs w:val="28"/>
          <w:lang w:val="uk-UA"/>
        </w:rPr>
        <w:t>:</w:t>
      </w:r>
    </w:p>
    <w:p w:rsidR="0092128B" w:rsidRPr="00EA62D5" w:rsidRDefault="0092128B" w:rsidP="00FA0D19">
      <w:pPr>
        <w:pStyle w:val="a5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B52A12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був проголосований проект </w:t>
      </w:r>
      <w:r w:rsidR="005C17EA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закону </w:t>
      </w:r>
      <w:r w:rsidR="00B52A12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A12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>4676, що спрощував утворення ОТГ, які формували громади різних район</w:t>
      </w:r>
      <w:r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>ів. Цього закону чекають 28 ОТГ, з</w:t>
      </w:r>
      <w:r w:rsidR="00B52A12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>окрема, на Волині Оваднівська ОТГ</w:t>
      </w:r>
      <w:r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2128B" w:rsidRPr="00EA62D5" w:rsidRDefault="0092128B" w:rsidP="00FA0D19">
      <w:pPr>
        <w:pStyle w:val="a5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B52A12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 знятий з розгляду </w:t>
      </w:r>
      <w:r w:rsidR="005C17EA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 закону</w:t>
      </w:r>
      <w:r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A12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A12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>4772, що спрощує процедуру доєднання громад до вже створених ОТГ. Його очікують сотні тисяч жителів сіл, селищ, міст</w:t>
      </w:r>
      <w:r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B52A12" w:rsidRPr="00EA62D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03AF4" w:rsidRPr="00EA62D5" w:rsidRDefault="00E14A86" w:rsidP="00FA0D19">
      <w:pPr>
        <w:pStyle w:val="a5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залишився не прийнятим</w:t>
      </w:r>
      <w:r w:rsidR="005C17EA" w:rsidRPr="00EA62D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</w:t>
      </w:r>
      <w:r w:rsidR="00B03AF4" w:rsidRPr="00EA62D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№ 4355, що </w:t>
      </w:r>
      <w:r w:rsidR="005C17EA" w:rsidRPr="00EA62D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передбачав передачу </w:t>
      </w:r>
      <w:r w:rsidR="00B03AF4" w:rsidRPr="00EA62D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земель поза населеними пунктами </w:t>
      </w:r>
      <w:r w:rsidR="005C17EA" w:rsidRPr="00EA62D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у розпорядження </w:t>
      </w:r>
      <w:r w:rsidR="00E90480" w:rsidRPr="00EA62D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ОМС</w:t>
      </w:r>
      <w:r w:rsidR="005C17EA" w:rsidRPr="00EA62D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і закон № 4390 щодо планування територій</w:t>
      </w:r>
      <w:r w:rsidR="00B03AF4" w:rsidRPr="00EA62D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C2941" w:rsidRPr="00EA62D5" w:rsidRDefault="0092128B" w:rsidP="00FA0D19">
      <w:pPr>
        <w:pStyle w:val="a5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багатостраждальний проект </w:t>
      </w:r>
      <w:r w:rsidR="005C17EA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закону </w:t>
      </w:r>
      <w:r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B52A12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>Про службу в о</w:t>
      </w:r>
      <w:r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>рганах місцевого самоврядування»</w:t>
      </w:r>
      <w:r w:rsidR="00B52A12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взагалі був знятий з розгляду в парламенті. У результаті, й надалі служба в </w:t>
      </w:r>
      <w:r w:rsidR="00E90480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>ОМС</w:t>
      </w:r>
      <w:r w:rsidR="00B52A12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в органах державної влади регулюватимуться концептуально різними підходами.</w:t>
      </w:r>
    </w:p>
    <w:p w:rsidR="006002D2" w:rsidRPr="00EA62D5" w:rsidRDefault="006002D2" w:rsidP="00FA0D19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Суттєво ускладнює процес реформування відсутність </w:t>
      </w:r>
      <w:r w:rsidR="00107050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закону</w:t>
      </w:r>
      <w:r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«Про засади адміністративно-територіального устрою», який би </w:t>
      </w:r>
      <w:r w:rsidR="0044774C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законодавчо </w:t>
      </w:r>
      <w:r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>встановив чіткі параметри нових адміністративно-територіальних одиниць – ОТГ</w:t>
      </w:r>
      <w:r w:rsidR="00107050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також майбутніх районів</w:t>
      </w:r>
      <w:r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71B60" w:rsidRPr="00EA62D5" w:rsidRDefault="00D71B60" w:rsidP="00FA0D19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чи</w:t>
      </w:r>
      <w:r w:rsidR="00E725A7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ном, окрім проблем, що </w:t>
      </w:r>
      <w:r w:rsidR="00E90480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перманентно </w:t>
      </w:r>
      <w:r w:rsidR="00E725A7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>виникали на місцях, додали</w:t>
      </w:r>
      <w:r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</w:t>
      </w:r>
      <w:r w:rsidR="00E725A7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проблеми, яких не повинно було</w:t>
      </w:r>
      <w:r w:rsidR="003C1D9B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бути</w:t>
      </w:r>
      <w:r w:rsidR="0045090B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апріорі</w:t>
      </w:r>
      <w:r w:rsidR="003C1D9B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>: законодавче</w:t>
      </w:r>
      <w:r w:rsidR="003F2C58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нор</w:t>
      </w:r>
      <w:r w:rsidR="003C1D9B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>мативно-правове</w:t>
      </w:r>
      <w:r w:rsidR="003F2C58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>забезпечення реформування, а також фінансування перших виборів в ОТГ</w:t>
      </w:r>
      <w:r w:rsidR="00E14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виборів старост</w:t>
      </w:r>
      <w:r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229DB" w:rsidRPr="00EA62D5" w:rsidRDefault="00E14A86" w:rsidP="00FA0D19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Доводиться констатувати, що у ході реформування продовжилися</w:t>
      </w:r>
      <w:r w:rsidR="008229DB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негативні тенденції, </w:t>
      </w:r>
      <w:r w:rsidR="00782D5D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>що з’явилися</w:t>
      </w:r>
      <w:r w:rsidR="008229DB" w:rsidRPr="00EA6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2015 році:</w:t>
      </w:r>
    </w:p>
    <w:p w:rsidR="008229DB" w:rsidRPr="00EA62D5" w:rsidRDefault="008229DB" w:rsidP="00FA0D19">
      <w:pPr>
        <w:pStyle w:val="a5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2D5">
        <w:rPr>
          <w:rFonts w:ascii="Times New Roman" w:hAnsi="Times New Roman" w:cs="Times New Roman"/>
          <w:sz w:val="28"/>
          <w:szCs w:val="28"/>
        </w:rPr>
        <w:t>у більшості районів відсутня стратегія формування ОТГ, відсутня координація цього процесу з боку райдержадміністрацій та районних рад. У результаті</w:t>
      </w:r>
      <w:r w:rsidR="003C1D9B" w:rsidRPr="00EA62D5">
        <w:rPr>
          <w:rFonts w:ascii="Times New Roman" w:hAnsi="Times New Roman" w:cs="Times New Roman"/>
          <w:sz w:val="28"/>
          <w:szCs w:val="28"/>
        </w:rPr>
        <w:t>,</w:t>
      </w:r>
      <w:r w:rsidRPr="00EA62D5">
        <w:rPr>
          <w:rFonts w:ascii="Times New Roman" w:hAnsi="Times New Roman" w:cs="Times New Roman"/>
          <w:sz w:val="28"/>
          <w:szCs w:val="28"/>
        </w:rPr>
        <w:t xml:space="preserve"> формування ОТГ </w:t>
      </w:r>
      <w:r w:rsidR="00E14A86">
        <w:rPr>
          <w:rFonts w:ascii="Times New Roman" w:hAnsi="Times New Roman" w:cs="Times New Roman"/>
          <w:sz w:val="28"/>
          <w:szCs w:val="28"/>
        </w:rPr>
        <w:t xml:space="preserve">проходить спонтанно, </w:t>
      </w:r>
      <w:r w:rsidR="003C1D9B" w:rsidRPr="00EA62D5">
        <w:rPr>
          <w:rFonts w:ascii="Times New Roman" w:hAnsi="Times New Roman" w:cs="Times New Roman"/>
          <w:sz w:val="28"/>
          <w:szCs w:val="28"/>
        </w:rPr>
        <w:t>повністю залежить від бажання, волі та ініціативи сільсь</w:t>
      </w:r>
      <w:r w:rsidR="0045090B" w:rsidRPr="00EA62D5">
        <w:rPr>
          <w:rFonts w:ascii="Times New Roman" w:hAnsi="Times New Roman" w:cs="Times New Roman"/>
          <w:sz w:val="28"/>
          <w:szCs w:val="28"/>
        </w:rPr>
        <w:t xml:space="preserve">ких, селищних, міських </w:t>
      </w:r>
      <w:r w:rsidRPr="00EA62D5">
        <w:rPr>
          <w:rFonts w:ascii="Times New Roman" w:hAnsi="Times New Roman" w:cs="Times New Roman"/>
          <w:sz w:val="28"/>
          <w:szCs w:val="28"/>
        </w:rPr>
        <w:t>голів</w:t>
      </w:r>
      <w:r w:rsidR="00E9286E" w:rsidRPr="00EA62D5">
        <w:rPr>
          <w:rFonts w:ascii="Times New Roman" w:hAnsi="Times New Roman" w:cs="Times New Roman"/>
          <w:sz w:val="28"/>
          <w:szCs w:val="28"/>
        </w:rPr>
        <w:t>. Амбіції окремих сільських голів, які бачать лише себе головами ОТГ, а своє село – центром ОТГ, стали головною завадою об’єднання територіальних громад;</w:t>
      </w:r>
    </w:p>
    <w:p w:rsidR="003F2C58" w:rsidRPr="00EA62D5" w:rsidRDefault="003F2C58" w:rsidP="00FA0D19">
      <w:pPr>
        <w:pStyle w:val="a5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2D5">
        <w:rPr>
          <w:rFonts w:ascii="Times New Roman" w:hAnsi="Times New Roman" w:cs="Times New Roman"/>
          <w:sz w:val="28"/>
          <w:szCs w:val="28"/>
        </w:rPr>
        <w:t xml:space="preserve">– відсутня спрямовуюча роль облдержадміністрації </w:t>
      </w:r>
      <w:r w:rsidR="003C1D9B" w:rsidRPr="00EA62D5">
        <w:rPr>
          <w:rFonts w:ascii="Times New Roman" w:hAnsi="Times New Roman" w:cs="Times New Roman"/>
          <w:sz w:val="28"/>
          <w:szCs w:val="28"/>
        </w:rPr>
        <w:t>у процесі</w:t>
      </w:r>
      <w:r w:rsidRPr="00EA62D5">
        <w:rPr>
          <w:rFonts w:ascii="Times New Roman" w:hAnsi="Times New Roman" w:cs="Times New Roman"/>
          <w:sz w:val="28"/>
          <w:szCs w:val="28"/>
        </w:rPr>
        <w:t xml:space="preserve"> децентралізації в області</w:t>
      </w:r>
      <w:r w:rsidR="00E14A86">
        <w:rPr>
          <w:rFonts w:ascii="Times New Roman" w:hAnsi="Times New Roman" w:cs="Times New Roman"/>
          <w:sz w:val="28"/>
          <w:szCs w:val="28"/>
        </w:rPr>
        <w:t xml:space="preserve">, що </w:t>
      </w:r>
      <w:r w:rsidR="00362BF5">
        <w:rPr>
          <w:rFonts w:ascii="Times New Roman" w:hAnsi="Times New Roman" w:cs="Times New Roman"/>
          <w:sz w:val="28"/>
          <w:szCs w:val="28"/>
        </w:rPr>
        <w:t>обмежується лише наданням висновків щодо відп</w:t>
      </w:r>
      <w:r w:rsidR="00E14A86">
        <w:rPr>
          <w:rFonts w:ascii="Times New Roman" w:hAnsi="Times New Roman" w:cs="Times New Roman"/>
          <w:sz w:val="28"/>
          <w:szCs w:val="28"/>
        </w:rPr>
        <w:t>овідності майбутніх ОТГ законам;</w:t>
      </w:r>
      <w:r w:rsidRPr="00EA62D5">
        <w:rPr>
          <w:rFonts w:ascii="Times New Roman" w:hAnsi="Times New Roman" w:cs="Times New Roman"/>
          <w:sz w:val="28"/>
          <w:szCs w:val="28"/>
        </w:rPr>
        <w:t xml:space="preserve"> обласна рада </w:t>
      </w:r>
      <w:r w:rsidR="00E14A86">
        <w:rPr>
          <w:rFonts w:ascii="Times New Roman" w:hAnsi="Times New Roman" w:cs="Times New Roman"/>
          <w:sz w:val="28"/>
          <w:szCs w:val="28"/>
        </w:rPr>
        <w:t xml:space="preserve">(окрім </w:t>
      </w:r>
      <w:r w:rsidR="00E14A86" w:rsidRPr="00EA62D5">
        <w:rPr>
          <w:rFonts w:ascii="Times New Roman" w:hAnsi="Times New Roman" w:cs="Times New Roman"/>
          <w:sz w:val="28"/>
          <w:szCs w:val="28"/>
        </w:rPr>
        <w:t>внесення змін до Перспективного плану)</w:t>
      </w:r>
      <w:r w:rsidR="00E14A86">
        <w:rPr>
          <w:rFonts w:ascii="Times New Roman" w:hAnsi="Times New Roman" w:cs="Times New Roman"/>
          <w:sz w:val="28"/>
          <w:szCs w:val="28"/>
        </w:rPr>
        <w:t xml:space="preserve"> </w:t>
      </w:r>
      <w:r w:rsidRPr="00EA62D5">
        <w:rPr>
          <w:rFonts w:ascii="Times New Roman" w:hAnsi="Times New Roman" w:cs="Times New Roman"/>
          <w:sz w:val="28"/>
          <w:szCs w:val="28"/>
        </w:rPr>
        <w:t>цим питанням</w:t>
      </w:r>
      <w:r w:rsidR="00E14A86">
        <w:rPr>
          <w:rFonts w:ascii="Times New Roman" w:hAnsi="Times New Roman" w:cs="Times New Roman"/>
          <w:sz w:val="28"/>
          <w:szCs w:val="28"/>
        </w:rPr>
        <w:t>,</w:t>
      </w:r>
      <w:r w:rsidRPr="00EA62D5">
        <w:rPr>
          <w:rFonts w:ascii="Times New Roman" w:hAnsi="Times New Roman" w:cs="Times New Roman"/>
          <w:sz w:val="28"/>
          <w:szCs w:val="28"/>
        </w:rPr>
        <w:t xml:space="preserve"> </w:t>
      </w:r>
      <w:r w:rsidR="0045090B" w:rsidRPr="00EA62D5">
        <w:rPr>
          <w:rFonts w:ascii="Times New Roman" w:hAnsi="Times New Roman" w:cs="Times New Roman"/>
          <w:sz w:val="28"/>
          <w:szCs w:val="28"/>
        </w:rPr>
        <w:t>фактично</w:t>
      </w:r>
      <w:r w:rsidR="00E14A86">
        <w:rPr>
          <w:rFonts w:ascii="Times New Roman" w:hAnsi="Times New Roman" w:cs="Times New Roman"/>
          <w:sz w:val="28"/>
          <w:szCs w:val="28"/>
        </w:rPr>
        <w:t>,</w:t>
      </w:r>
      <w:r w:rsidR="0045090B" w:rsidRPr="00EA62D5">
        <w:rPr>
          <w:rFonts w:ascii="Times New Roman" w:hAnsi="Times New Roman" w:cs="Times New Roman"/>
          <w:sz w:val="28"/>
          <w:szCs w:val="28"/>
        </w:rPr>
        <w:t xml:space="preserve"> </w:t>
      </w:r>
      <w:r w:rsidR="00782D5D" w:rsidRPr="00EA62D5">
        <w:rPr>
          <w:rFonts w:ascii="Times New Roman" w:hAnsi="Times New Roman" w:cs="Times New Roman"/>
          <w:sz w:val="28"/>
          <w:szCs w:val="28"/>
        </w:rPr>
        <w:t>не займала</w:t>
      </w:r>
      <w:r w:rsidR="00362BF5">
        <w:rPr>
          <w:rFonts w:ascii="Times New Roman" w:hAnsi="Times New Roman" w:cs="Times New Roman"/>
          <w:sz w:val="28"/>
          <w:szCs w:val="28"/>
        </w:rPr>
        <w:t>ся</w:t>
      </w:r>
      <w:r w:rsidRPr="00EA62D5">
        <w:rPr>
          <w:rFonts w:ascii="Times New Roman" w:hAnsi="Times New Roman" w:cs="Times New Roman"/>
          <w:sz w:val="28"/>
          <w:szCs w:val="28"/>
        </w:rPr>
        <w:t>;</w:t>
      </w:r>
    </w:p>
    <w:p w:rsidR="003F2C58" w:rsidRPr="00EA62D5" w:rsidRDefault="003F2C58" w:rsidP="00FA0D19">
      <w:pPr>
        <w:pStyle w:val="a5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2D5">
        <w:rPr>
          <w:rFonts w:ascii="Times New Roman" w:hAnsi="Times New Roman" w:cs="Times New Roman"/>
          <w:sz w:val="28"/>
          <w:szCs w:val="28"/>
        </w:rPr>
        <w:t>в окремих района</w:t>
      </w:r>
      <w:r w:rsidR="00782D5D" w:rsidRPr="00EA62D5">
        <w:rPr>
          <w:rFonts w:ascii="Times New Roman" w:hAnsi="Times New Roman" w:cs="Times New Roman"/>
          <w:sz w:val="28"/>
          <w:szCs w:val="28"/>
        </w:rPr>
        <w:t xml:space="preserve">х </w:t>
      </w:r>
      <w:r w:rsidR="00E14A86">
        <w:rPr>
          <w:rFonts w:ascii="Times New Roman" w:hAnsi="Times New Roman" w:cs="Times New Roman"/>
          <w:sz w:val="28"/>
          <w:szCs w:val="28"/>
        </w:rPr>
        <w:t>голови</w:t>
      </w:r>
      <w:r w:rsidR="00782D5D" w:rsidRPr="00EA62D5">
        <w:rPr>
          <w:rFonts w:ascii="Times New Roman" w:hAnsi="Times New Roman" w:cs="Times New Roman"/>
          <w:sz w:val="28"/>
          <w:szCs w:val="28"/>
        </w:rPr>
        <w:t xml:space="preserve"> райдержадміністрацій</w:t>
      </w:r>
      <w:r w:rsidRPr="00EA62D5">
        <w:rPr>
          <w:rFonts w:ascii="Times New Roman" w:hAnsi="Times New Roman" w:cs="Times New Roman"/>
          <w:sz w:val="28"/>
          <w:szCs w:val="28"/>
        </w:rPr>
        <w:t xml:space="preserve"> </w:t>
      </w:r>
      <w:r w:rsidR="00E14A86">
        <w:rPr>
          <w:rFonts w:ascii="Times New Roman" w:hAnsi="Times New Roman" w:cs="Times New Roman"/>
          <w:sz w:val="28"/>
          <w:szCs w:val="28"/>
        </w:rPr>
        <w:t xml:space="preserve">та </w:t>
      </w:r>
      <w:r w:rsidRPr="00EA62D5">
        <w:rPr>
          <w:rFonts w:ascii="Times New Roman" w:hAnsi="Times New Roman" w:cs="Times New Roman"/>
          <w:sz w:val="28"/>
          <w:szCs w:val="28"/>
        </w:rPr>
        <w:t>районних рад зайняли пасивну позицію;</w:t>
      </w:r>
    </w:p>
    <w:p w:rsidR="003F2C58" w:rsidRPr="00EA62D5" w:rsidRDefault="008229DB" w:rsidP="00FA0D19">
      <w:pPr>
        <w:pStyle w:val="a5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62D5">
        <w:rPr>
          <w:rFonts w:ascii="Times New Roman" w:hAnsi="Times New Roman" w:cs="Times New Roman"/>
          <w:sz w:val="28"/>
          <w:szCs w:val="28"/>
        </w:rPr>
        <w:t xml:space="preserve">значна частина </w:t>
      </w:r>
      <w:r w:rsidR="00E14A86">
        <w:rPr>
          <w:rFonts w:ascii="Times New Roman" w:hAnsi="Times New Roman" w:cs="Times New Roman"/>
          <w:sz w:val="28"/>
          <w:szCs w:val="28"/>
        </w:rPr>
        <w:t xml:space="preserve">створених </w:t>
      </w:r>
      <w:r w:rsidRPr="00EA62D5">
        <w:rPr>
          <w:rFonts w:ascii="Times New Roman" w:hAnsi="Times New Roman" w:cs="Times New Roman"/>
          <w:sz w:val="28"/>
          <w:szCs w:val="28"/>
        </w:rPr>
        <w:t>ОТГ не відповідає вимогам Методики</w:t>
      </w:r>
      <w:r w:rsidR="00782D5D" w:rsidRPr="00EA62D5">
        <w:rPr>
          <w:rFonts w:ascii="Times New Roman" w:hAnsi="Times New Roman" w:cs="Times New Roman"/>
          <w:sz w:val="28"/>
          <w:szCs w:val="28"/>
        </w:rPr>
        <w:t>. Зокрема, це стосуєть</w:t>
      </w:r>
      <w:r w:rsidRPr="00EA62D5">
        <w:rPr>
          <w:rFonts w:ascii="Times New Roman" w:hAnsi="Times New Roman" w:cs="Times New Roman"/>
          <w:sz w:val="28"/>
          <w:szCs w:val="28"/>
        </w:rPr>
        <w:t xml:space="preserve">ся головної вимоги щодо визначення потенційних адміністративних центрів ОТГ (міст обласного значення та районних центрів) та зон їхньої </w:t>
      </w:r>
      <w:r w:rsidR="00E14A86">
        <w:rPr>
          <w:rFonts w:ascii="Times New Roman" w:hAnsi="Times New Roman" w:cs="Times New Roman"/>
          <w:sz w:val="28"/>
          <w:szCs w:val="28"/>
        </w:rPr>
        <w:t>доступності на відстані 20 км [6]. Окремі з них не мали</w:t>
      </w:r>
      <w:r w:rsidRPr="00EA62D5">
        <w:rPr>
          <w:rFonts w:ascii="Times New Roman" w:hAnsi="Times New Roman" w:cs="Times New Roman"/>
          <w:sz w:val="28"/>
          <w:szCs w:val="28"/>
        </w:rPr>
        <w:t xml:space="preserve"> фінансо</w:t>
      </w:r>
      <w:r w:rsidR="00E14A86">
        <w:rPr>
          <w:rFonts w:ascii="Times New Roman" w:hAnsi="Times New Roman" w:cs="Times New Roman"/>
          <w:sz w:val="28"/>
          <w:szCs w:val="28"/>
        </w:rPr>
        <w:t xml:space="preserve">во-інфраструктурних підстав на створення, а були «сформовані» на вимогу народних депутатів України, </w:t>
      </w:r>
      <w:r w:rsidRPr="00EA62D5">
        <w:rPr>
          <w:rFonts w:ascii="Times New Roman" w:hAnsi="Times New Roman" w:cs="Times New Roman"/>
          <w:sz w:val="28"/>
          <w:szCs w:val="28"/>
        </w:rPr>
        <w:t>депутатів обласної ради</w:t>
      </w:r>
      <w:r w:rsidR="00A45329">
        <w:rPr>
          <w:rFonts w:ascii="Times New Roman" w:hAnsi="Times New Roman" w:cs="Times New Roman"/>
          <w:sz w:val="28"/>
          <w:szCs w:val="28"/>
        </w:rPr>
        <w:t>,</w:t>
      </w:r>
      <w:r w:rsidR="00E14A86">
        <w:rPr>
          <w:rFonts w:ascii="Times New Roman" w:hAnsi="Times New Roman" w:cs="Times New Roman"/>
          <w:sz w:val="28"/>
          <w:szCs w:val="28"/>
        </w:rPr>
        <w:t xml:space="preserve"> впливових «аграрників»</w:t>
      </w:r>
      <w:r w:rsidR="003F2C58" w:rsidRPr="00EA62D5">
        <w:rPr>
          <w:rFonts w:ascii="Times New Roman" w:hAnsi="Times New Roman" w:cs="Times New Roman"/>
          <w:sz w:val="28"/>
          <w:szCs w:val="28"/>
        </w:rPr>
        <w:t>;</w:t>
      </w:r>
    </w:p>
    <w:p w:rsidR="008229DB" w:rsidRPr="00EA62D5" w:rsidRDefault="008229DB" w:rsidP="00FA0D19">
      <w:pPr>
        <w:pStyle w:val="a5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62D5">
        <w:rPr>
          <w:rFonts w:ascii="Times New Roman" w:hAnsi="Times New Roman" w:cs="Times New Roman"/>
          <w:sz w:val="28"/>
          <w:szCs w:val="28"/>
        </w:rPr>
        <w:t>жодна сільська рада так і не виявила бажання об’єднатися з містами обласного значення</w:t>
      </w:r>
      <w:r w:rsidR="003C1D9B" w:rsidRPr="00EA62D5">
        <w:rPr>
          <w:rFonts w:ascii="Times New Roman" w:hAnsi="Times New Roman" w:cs="Times New Roman"/>
          <w:sz w:val="28"/>
          <w:szCs w:val="28"/>
        </w:rPr>
        <w:t>:</w:t>
      </w:r>
      <w:r w:rsidRPr="00EA62D5">
        <w:rPr>
          <w:rFonts w:ascii="Times New Roman" w:hAnsi="Times New Roman" w:cs="Times New Roman"/>
          <w:sz w:val="28"/>
          <w:szCs w:val="28"/>
        </w:rPr>
        <w:t xml:space="preserve"> Луцьком, Ковелем, Нововолинськом, Володимир-Волинським</w:t>
      </w:r>
      <w:r w:rsidR="00782D5D" w:rsidRPr="00EA62D5">
        <w:rPr>
          <w:rFonts w:ascii="Times New Roman" w:hAnsi="Times New Roman" w:cs="Times New Roman"/>
          <w:sz w:val="28"/>
          <w:szCs w:val="28"/>
        </w:rPr>
        <w:t>, що ставить під загрозу розвиток цих міст</w:t>
      </w:r>
      <w:r w:rsidRPr="00EA62D5">
        <w:rPr>
          <w:rFonts w:ascii="Times New Roman" w:hAnsi="Times New Roman" w:cs="Times New Roman"/>
          <w:sz w:val="28"/>
          <w:szCs w:val="28"/>
        </w:rPr>
        <w:t>;</w:t>
      </w:r>
    </w:p>
    <w:p w:rsidR="008229DB" w:rsidRPr="00EA62D5" w:rsidRDefault="008229DB" w:rsidP="00FA0D19">
      <w:pPr>
        <w:pStyle w:val="a5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2D5">
        <w:rPr>
          <w:rFonts w:ascii="Times New Roman" w:hAnsi="Times New Roman" w:cs="Times New Roman"/>
          <w:sz w:val="28"/>
          <w:szCs w:val="28"/>
        </w:rPr>
        <w:t xml:space="preserve">– </w:t>
      </w:r>
      <w:r w:rsidR="009E55EA" w:rsidRPr="00EA62D5">
        <w:rPr>
          <w:rFonts w:ascii="Times New Roman" w:hAnsi="Times New Roman" w:cs="Times New Roman"/>
          <w:sz w:val="28"/>
          <w:szCs w:val="28"/>
        </w:rPr>
        <w:t>жодної</w:t>
      </w:r>
      <w:r w:rsidRPr="00EA62D5">
        <w:rPr>
          <w:rFonts w:ascii="Times New Roman" w:hAnsi="Times New Roman" w:cs="Times New Roman"/>
          <w:sz w:val="28"/>
          <w:szCs w:val="28"/>
        </w:rPr>
        <w:t xml:space="preserve"> </w:t>
      </w:r>
      <w:r w:rsidR="009E55EA" w:rsidRPr="00EA62D5">
        <w:rPr>
          <w:rFonts w:ascii="Times New Roman" w:hAnsi="Times New Roman" w:cs="Times New Roman"/>
          <w:sz w:val="28"/>
          <w:szCs w:val="28"/>
        </w:rPr>
        <w:t>ОТГ не створено в містах</w:t>
      </w:r>
      <w:r w:rsidRPr="00EA62D5">
        <w:rPr>
          <w:rFonts w:ascii="Times New Roman" w:hAnsi="Times New Roman" w:cs="Times New Roman"/>
          <w:sz w:val="28"/>
          <w:szCs w:val="28"/>
        </w:rPr>
        <w:t xml:space="preserve"> районного значення</w:t>
      </w:r>
      <w:r w:rsidR="00E62427" w:rsidRPr="00EA62D5">
        <w:rPr>
          <w:rFonts w:ascii="Times New Roman" w:hAnsi="Times New Roman" w:cs="Times New Roman"/>
          <w:sz w:val="28"/>
          <w:szCs w:val="28"/>
        </w:rPr>
        <w:t>;</w:t>
      </w:r>
    </w:p>
    <w:p w:rsidR="00E62427" w:rsidRPr="00EA62D5" w:rsidRDefault="00E62427" w:rsidP="00E62427">
      <w:pPr>
        <w:pStyle w:val="a5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2D5">
        <w:rPr>
          <w:rFonts w:ascii="Times New Roman" w:hAnsi="Times New Roman" w:cs="Times New Roman"/>
          <w:sz w:val="28"/>
          <w:szCs w:val="28"/>
        </w:rPr>
        <w:t>продовжилася практика створення невеликих за кількістю населених пунк</w:t>
      </w:r>
      <w:r w:rsidR="00A45329">
        <w:rPr>
          <w:rFonts w:ascii="Times New Roman" w:hAnsi="Times New Roman" w:cs="Times New Roman"/>
          <w:sz w:val="28"/>
          <w:szCs w:val="28"/>
        </w:rPr>
        <w:t>тів, населення і територією ОТГ. Н</w:t>
      </w:r>
      <w:r w:rsidRPr="00EA62D5">
        <w:rPr>
          <w:rFonts w:ascii="Times New Roman" w:hAnsi="Times New Roman" w:cs="Times New Roman"/>
          <w:sz w:val="28"/>
          <w:szCs w:val="28"/>
        </w:rPr>
        <w:t>априклад, Поромівська сіль</w:t>
      </w:r>
      <w:r w:rsidR="00362BF5">
        <w:rPr>
          <w:rFonts w:ascii="Times New Roman" w:hAnsi="Times New Roman" w:cs="Times New Roman"/>
          <w:sz w:val="28"/>
          <w:szCs w:val="28"/>
        </w:rPr>
        <w:t>ська ОТГ у складі двох сільрад і загальною кількістю населення 3281 осіб</w:t>
      </w:r>
      <w:r w:rsidRPr="00362BF5">
        <w:rPr>
          <w:rFonts w:ascii="Times New Roman" w:hAnsi="Times New Roman" w:cs="Times New Roman"/>
          <w:sz w:val="28"/>
          <w:szCs w:val="28"/>
        </w:rPr>
        <w:t>.</w:t>
      </w:r>
    </w:p>
    <w:p w:rsidR="00BB16BA" w:rsidRPr="00EA62D5" w:rsidRDefault="00BB16BA" w:rsidP="00D602C0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2D5">
        <w:rPr>
          <w:rFonts w:ascii="Times New Roman" w:hAnsi="Times New Roman" w:cs="Times New Roman"/>
          <w:b/>
          <w:sz w:val="28"/>
          <w:szCs w:val="28"/>
        </w:rPr>
        <w:t>Висновки</w:t>
      </w:r>
      <w:r w:rsidR="00BD4B8B" w:rsidRPr="00EA62D5">
        <w:rPr>
          <w:rFonts w:ascii="Times New Roman" w:hAnsi="Times New Roman" w:cs="Times New Roman"/>
          <w:b/>
          <w:sz w:val="28"/>
          <w:szCs w:val="28"/>
        </w:rPr>
        <w:t>.</w:t>
      </w:r>
      <w:r w:rsidR="005A2A50" w:rsidRPr="00EA62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A50" w:rsidRPr="00EA62D5">
        <w:rPr>
          <w:rFonts w:ascii="Times New Roman" w:hAnsi="Times New Roman" w:cs="Times New Roman"/>
          <w:sz w:val="28"/>
          <w:szCs w:val="28"/>
        </w:rPr>
        <w:t>Підсумовуючи, можна зазначити, що 2016 р. став більш успішним, порівняно з попереднім у проведенні децентралізаційної реформи</w:t>
      </w:r>
      <w:r w:rsidR="00D347CC" w:rsidRPr="00EA62D5">
        <w:rPr>
          <w:rFonts w:ascii="Times New Roman" w:hAnsi="Times New Roman" w:cs="Times New Roman"/>
          <w:sz w:val="28"/>
          <w:szCs w:val="28"/>
        </w:rPr>
        <w:t xml:space="preserve"> у Волинській області</w:t>
      </w:r>
      <w:r w:rsidR="005A2A50" w:rsidRPr="00EA62D5">
        <w:rPr>
          <w:rFonts w:ascii="Times New Roman" w:hAnsi="Times New Roman" w:cs="Times New Roman"/>
          <w:sz w:val="28"/>
          <w:szCs w:val="28"/>
        </w:rPr>
        <w:t xml:space="preserve">. </w:t>
      </w:r>
      <w:r w:rsidR="00D347CC" w:rsidRPr="00EA62D5">
        <w:rPr>
          <w:rFonts w:ascii="Times New Roman" w:hAnsi="Times New Roman" w:cs="Times New Roman"/>
          <w:sz w:val="28"/>
          <w:szCs w:val="28"/>
        </w:rPr>
        <w:t xml:space="preserve">Кількість ОТГ за цей рік зросла втричі, </w:t>
      </w:r>
      <w:r w:rsidR="00782D5D" w:rsidRPr="00EA62D5">
        <w:rPr>
          <w:rFonts w:ascii="Times New Roman" w:hAnsi="Times New Roman" w:cs="Times New Roman"/>
          <w:sz w:val="28"/>
          <w:szCs w:val="28"/>
        </w:rPr>
        <w:t xml:space="preserve">а </w:t>
      </w:r>
      <w:r w:rsidR="00D347CC" w:rsidRPr="00EA62D5">
        <w:rPr>
          <w:rFonts w:ascii="Times New Roman" w:hAnsi="Times New Roman" w:cs="Times New Roman"/>
          <w:sz w:val="28"/>
          <w:szCs w:val="28"/>
        </w:rPr>
        <w:t xml:space="preserve">громади, що об’єдналися у 2015 р., показали свою </w:t>
      </w:r>
      <w:r w:rsidR="00362BF5">
        <w:rPr>
          <w:rFonts w:ascii="Times New Roman" w:hAnsi="Times New Roman" w:cs="Times New Roman"/>
          <w:sz w:val="28"/>
          <w:szCs w:val="28"/>
        </w:rPr>
        <w:t xml:space="preserve">фінансово-економічну, інфраструктурну, адміністративну </w:t>
      </w:r>
      <w:r w:rsidR="00D347CC" w:rsidRPr="00EA62D5">
        <w:rPr>
          <w:rFonts w:ascii="Times New Roman" w:hAnsi="Times New Roman" w:cs="Times New Roman"/>
          <w:sz w:val="28"/>
          <w:szCs w:val="28"/>
        </w:rPr>
        <w:t xml:space="preserve">успішність. </w:t>
      </w:r>
      <w:r w:rsidR="005A2A50" w:rsidRPr="00EA62D5">
        <w:rPr>
          <w:rFonts w:ascii="Times New Roman" w:hAnsi="Times New Roman" w:cs="Times New Roman"/>
          <w:sz w:val="28"/>
          <w:szCs w:val="28"/>
        </w:rPr>
        <w:t>Однак, необхідно зробити ще багато для того, щоб зазначена реформа набула незворотного характеру.</w:t>
      </w:r>
      <w:r w:rsidR="00D347CC" w:rsidRPr="00EA62D5">
        <w:rPr>
          <w:rFonts w:ascii="Times New Roman" w:hAnsi="Times New Roman" w:cs="Times New Roman"/>
          <w:sz w:val="28"/>
          <w:szCs w:val="28"/>
        </w:rPr>
        <w:t xml:space="preserve"> Для цього слід об’єднати зусилля всіх </w:t>
      </w:r>
      <w:r w:rsidR="00362BF5">
        <w:rPr>
          <w:rFonts w:ascii="Times New Roman" w:hAnsi="Times New Roman" w:cs="Times New Roman"/>
          <w:sz w:val="28"/>
          <w:szCs w:val="28"/>
        </w:rPr>
        <w:t>суб’єктів, причетних до реформи. З</w:t>
      </w:r>
      <w:r w:rsidR="00D347CC" w:rsidRPr="00EA62D5">
        <w:rPr>
          <w:rFonts w:ascii="Times New Roman" w:hAnsi="Times New Roman" w:cs="Times New Roman"/>
          <w:sz w:val="28"/>
          <w:szCs w:val="28"/>
        </w:rPr>
        <w:t xml:space="preserve">окрема, </w:t>
      </w:r>
      <w:r w:rsidR="00782D5D" w:rsidRPr="00EA62D5">
        <w:rPr>
          <w:rFonts w:ascii="Times New Roman" w:hAnsi="Times New Roman" w:cs="Times New Roman"/>
          <w:sz w:val="28"/>
          <w:szCs w:val="28"/>
        </w:rPr>
        <w:t xml:space="preserve">Волинська </w:t>
      </w:r>
      <w:r w:rsidR="00D347CC" w:rsidRPr="00EA62D5">
        <w:rPr>
          <w:rFonts w:ascii="Times New Roman" w:hAnsi="Times New Roman" w:cs="Times New Roman"/>
          <w:sz w:val="28"/>
          <w:szCs w:val="28"/>
        </w:rPr>
        <w:t xml:space="preserve">облдержадміністрація має зайняти </w:t>
      </w:r>
      <w:r w:rsidR="00D602C0">
        <w:rPr>
          <w:rFonts w:ascii="Times New Roman" w:hAnsi="Times New Roman" w:cs="Times New Roman"/>
          <w:sz w:val="28"/>
          <w:szCs w:val="28"/>
        </w:rPr>
        <w:t xml:space="preserve">більш </w:t>
      </w:r>
      <w:r w:rsidR="00D347CC" w:rsidRPr="00EA62D5">
        <w:rPr>
          <w:rFonts w:ascii="Times New Roman" w:hAnsi="Times New Roman" w:cs="Times New Roman"/>
          <w:sz w:val="28"/>
          <w:szCs w:val="28"/>
        </w:rPr>
        <w:t>активну позицію у цьому процесі, до чого її зобов’язує Указ Пре</w:t>
      </w:r>
      <w:r w:rsidR="00D602C0">
        <w:rPr>
          <w:rFonts w:ascii="Times New Roman" w:hAnsi="Times New Roman" w:cs="Times New Roman"/>
          <w:sz w:val="28"/>
          <w:szCs w:val="28"/>
        </w:rPr>
        <w:t xml:space="preserve">зидента України </w:t>
      </w:r>
      <w:r w:rsidR="00A45329">
        <w:rPr>
          <w:rFonts w:ascii="Times New Roman" w:hAnsi="Times New Roman" w:cs="Times New Roman"/>
          <w:sz w:val="28"/>
          <w:szCs w:val="28"/>
        </w:rPr>
        <w:t>[9];</w:t>
      </w:r>
      <w:r w:rsidR="00D602C0">
        <w:rPr>
          <w:rFonts w:ascii="Times New Roman" w:hAnsi="Times New Roman" w:cs="Times New Roman"/>
          <w:sz w:val="28"/>
          <w:szCs w:val="28"/>
        </w:rPr>
        <w:t xml:space="preserve"> </w:t>
      </w:r>
      <w:r w:rsidR="00D347CC" w:rsidRPr="00EA62D5">
        <w:rPr>
          <w:rFonts w:ascii="Times New Roman" w:hAnsi="Times New Roman" w:cs="Times New Roman"/>
          <w:sz w:val="28"/>
          <w:szCs w:val="28"/>
        </w:rPr>
        <w:t xml:space="preserve">всі без винятку райдержадміністрації мають бути головними провідниками реформи в районах, а не спостерігачами </w:t>
      </w:r>
      <w:r w:rsidR="00782D5D" w:rsidRPr="00EA62D5">
        <w:rPr>
          <w:rFonts w:ascii="Times New Roman" w:hAnsi="Times New Roman" w:cs="Times New Roman"/>
          <w:sz w:val="28"/>
          <w:szCs w:val="28"/>
        </w:rPr>
        <w:t>зазначеного</w:t>
      </w:r>
      <w:r w:rsidR="00D347CC" w:rsidRPr="00EA62D5">
        <w:rPr>
          <w:rFonts w:ascii="Times New Roman" w:hAnsi="Times New Roman" w:cs="Times New Roman"/>
          <w:sz w:val="28"/>
          <w:szCs w:val="28"/>
        </w:rPr>
        <w:t xml:space="preserve"> процесу, </w:t>
      </w:r>
      <w:r w:rsidR="00A45329" w:rsidRPr="00FD21DB">
        <w:rPr>
          <w:rFonts w:ascii="Times New Roman" w:hAnsi="Times New Roman" w:cs="Times New Roman"/>
          <w:sz w:val="28"/>
          <w:szCs w:val="28"/>
        </w:rPr>
        <w:t>прикриваючи</w:t>
      </w:r>
      <w:r w:rsidR="00A45329">
        <w:rPr>
          <w:rFonts w:ascii="Times New Roman" w:hAnsi="Times New Roman" w:cs="Times New Roman"/>
          <w:sz w:val="28"/>
          <w:szCs w:val="28"/>
        </w:rPr>
        <w:t xml:space="preserve"> свою бездіяльність принципом «добровільності»</w:t>
      </w:r>
      <w:r w:rsidR="00D347CC" w:rsidRPr="00EA62D5">
        <w:rPr>
          <w:rFonts w:ascii="Times New Roman" w:hAnsi="Times New Roman" w:cs="Times New Roman"/>
          <w:sz w:val="28"/>
          <w:szCs w:val="28"/>
        </w:rPr>
        <w:t xml:space="preserve">. Також </w:t>
      </w:r>
      <w:r w:rsidR="002B10FC" w:rsidRPr="00EA62D5">
        <w:rPr>
          <w:rFonts w:ascii="Times New Roman" w:hAnsi="Times New Roman" w:cs="Times New Roman"/>
          <w:sz w:val="28"/>
          <w:szCs w:val="28"/>
        </w:rPr>
        <w:t xml:space="preserve">вкрай </w:t>
      </w:r>
      <w:r w:rsidR="00782D5D" w:rsidRPr="00EA62D5">
        <w:rPr>
          <w:rFonts w:ascii="Times New Roman" w:hAnsi="Times New Roman" w:cs="Times New Roman"/>
          <w:sz w:val="28"/>
          <w:szCs w:val="28"/>
        </w:rPr>
        <w:t>важливо</w:t>
      </w:r>
      <w:r w:rsidR="00D347CC" w:rsidRPr="00EA62D5">
        <w:rPr>
          <w:rFonts w:ascii="Times New Roman" w:hAnsi="Times New Roman" w:cs="Times New Roman"/>
          <w:sz w:val="28"/>
          <w:szCs w:val="28"/>
        </w:rPr>
        <w:t xml:space="preserve">, щоб </w:t>
      </w:r>
      <w:r w:rsidR="00D602C0">
        <w:rPr>
          <w:rFonts w:ascii="Times New Roman" w:hAnsi="Times New Roman" w:cs="Times New Roman"/>
          <w:sz w:val="28"/>
          <w:szCs w:val="28"/>
        </w:rPr>
        <w:t>обласні організації політичних партій, що</w:t>
      </w:r>
      <w:r w:rsidR="002B10FC" w:rsidRPr="00EA62D5">
        <w:rPr>
          <w:rFonts w:ascii="Times New Roman" w:hAnsi="Times New Roman" w:cs="Times New Roman"/>
          <w:sz w:val="28"/>
          <w:szCs w:val="28"/>
        </w:rPr>
        <w:t xml:space="preserve"> відкрито чи завуаль</w:t>
      </w:r>
      <w:r w:rsidR="00782D5D" w:rsidRPr="00EA62D5">
        <w:rPr>
          <w:rFonts w:ascii="Times New Roman" w:hAnsi="Times New Roman" w:cs="Times New Roman"/>
          <w:sz w:val="28"/>
          <w:szCs w:val="28"/>
        </w:rPr>
        <w:t>овано саботують децентралізацій</w:t>
      </w:r>
      <w:r w:rsidR="002B10FC" w:rsidRPr="00EA62D5">
        <w:rPr>
          <w:rFonts w:ascii="Times New Roman" w:hAnsi="Times New Roman" w:cs="Times New Roman"/>
          <w:sz w:val="28"/>
          <w:szCs w:val="28"/>
        </w:rPr>
        <w:t xml:space="preserve">ну реформу, змінили свою позицію та </w:t>
      </w:r>
      <w:r w:rsidR="00782D5D" w:rsidRPr="00EA62D5">
        <w:rPr>
          <w:rFonts w:ascii="Times New Roman" w:hAnsi="Times New Roman" w:cs="Times New Roman"/>
          <w:sz w:val="28"/>
          <w:szCs w:val="28"/>
        </w:rPr>
        <w:t>почали сприят</w:t>
      </w:r>
      <w:r w:rsidR="002B10FC" w:rsidRPr="00EA62D5">
        <w:rPr>
          <w:rFonts w:ascii="Times New Roman" w:hAnsi="Times New Roman" w:cs="Times New Roman"/>
          <w:sz w:val="28"/>
          <w:szCs w:val="28"/>
        </w:rPr>
        <w:t xml:space="preserve">и їй через </w:t>
      </w:r>
      <w:r w:rsidR="00D602C0">
        <w:rPr>
          <w:rFonts w:ascii="Times New Roman" w:hAnsi="Times New Roman" w:cs="Times New Roman"/>
          <w:sz w:val="28"/>
          <w:szCs w:val="28"/>
        </w:rPr>
        <w:t xml:space="preserve">своїх представників у </w:t>
      </w:r>
      <w:r w:rsidR="002B10FC" w:rsidRPr="00EA62D5">
        <w:rPr>
          <w:rFonts w:ascii="Times New Roman" w:hAnsi="Times New Roman" w:cs="Times New Roman"/>
          <w:sz w:val="28"/>
          <w:szCs w:val="28"/>
        </w:rPr>
        <w:t>місцевих рад</w:t>
      </w:r>
      <w:r w:rsidR="00D602C0">
        <w:rPr>
          <w:rFonts w:ascii="Times New Roman" w:hAnsi="Times New Roman" w:cs="Times New Roman"/>
          <w:sz w:val="28"/>
          <w:szCs w:val="28"/>
        </w:rPr>
        <w:t>ах</w:t>
      </w:r>
      <w:r w:rsidR="002B10FC" w:rsidRPr="00EA62D5">
        <w:rPr>
          <w:rFonts w:ascii="Times New Roman" w:hAnsi="Times New Roman" w:cs="Times New Roman"/>
          <w:sz w:val="28"/>
          <w:szCs w:val="28"/>
        </w:rPr>
        <w:t>.</w:t>
      </w:r>
      <w:r w:rsidR="005A2A50" w:rsidRPr="00EA62D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1B60" w:rsidRPr="00EA62D5" w:rsidRDefault="002B10FC" w:rsidP="00FA0D19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62D5">
        <w:rPr>
          <w:rFonts w:ascii="Times New Roman" w:hAnsi="Times New Roman" w:cs="Times New Roman"/>
          <w:b/>
          <w:sz w:val="28"/>
          <w:szCs w:val="28"/>
        </w:rPr>
        <w:t>Перспективи подальших досліджень</w:t>
      </w:r>
      <w:r w:rsidR="00BB16BA" w:rsidRPr="00EA62D5">
        <w:rPr>
          <w:rFonts w:ascii="Times New Roman" w:hAnsi="Times New Roman" w:cs="Times New Roman"/>
          <w:b/>
          <w:sz w:val="28"/>
          <w:szCs w:val="28"/>
        </w:rPr>
        <w:t>.</w:t>
      </w:r>
      <w:r w:rsidRPr="00EA62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02C0">
        <w:rPr>
          <w:rFonts w:ascii="Times New Roman" w:hAnsi="Times New Roman" w:cs="Times New Roman"/>
          <w:sz w:val="28"/>
          <w:szCs w:val="28"/>
        </w:rPr>
        <w:t>Ураховуючи</w:t>
      </w:r>
      <w:r w:rsidRPr="00EA62D5">
        <w:rPr>
          <w:rFonts w:ascii="Times New Roman" w:hAnsi="Times New Roman" w:cs="Times New Roman"/>
          <w:sz w:val="28"/>
          <w:szCs w:val="28"/>
        </w:rPr>
        <w:t xml:space="preserve"> </w:t>
      </w:r>
      <w:r w:rsidR="00D602C0">
        <w:rPr>
          <w:rFonts w:ascii="Times New Roman" w:hAnsi="Times New Roman" w:cs="Times New Roman"/>
          <w:sz w:val="28"/>
          <w:szCs w:val="28"/>
        </w:rPr>
        <w:t xml:space="preserve">політичний </w:t>
      </w:r>
      <w:r w:rsidR="00A45329">
        <w:rPr>
          <w:rFonts w:ascii="Times New Roman" w:hAnsi="Times New Roman" w:cs="Times New Roman"/>
          <w:sz w:val="28"/>
          <w:szCs w:val="28"/>
        </w:rPr>
        <w:t>чинник</w:t>
      </w:r>
      <w:r w:rsidR="00D602C0">
        <w:rPr>
          <w:rFonts w:ascii="Times New Roman" w:hAnsi="Times New Roman" w:cs="Times New Roman"/>
          <w:sz w:val="28"/>
          <w:szCs w:val="28"/>
        </w:rPr>
        <w:t xml:space="preserve"> </w:t>
      </w:r>
      <w:r w:rsidR="00A45329">
        <w:rPr>
          <w:rFonts w:ascii="Times New Roman" w:hAnsi="Times New Roman" w:cs="Times New Roman"/>
          <w:sz w:val="28"/>
          <w:szCs w:val="28"/>
        </w:rPr>
        <w:t xml:space="preserve">та політичні впливи </w:t>
      </w:r>
      <w:r w:rsidR="00D602C0">
        <w:rPr>
          <w:rFonts w:ascii="Times New Roman" w:hAnsi="Times New Roman" w:cs="Times New Roman"/>
          <w:sz w:val="28"/>
          <w:szCs w:val="28"/>
        </w:rPr>
        <w:t>на х</w:t>
      </w:r>
      <w:r w:rsidR="00F718FB">
        <w:rPr>
          <w:rFonts w:ascii="Times New Roman" w:hAnsi="Times New Roman" w:cs="Times New Roman"/>
          <w:sz w:val="28"/>
          <w:szCs w:val="28"/>
        </w:rPr>
        <w:t>ід</w:t>
      </w:r>
      <w:r w:rsidR="00D602C0">
        <w:rPr>
          <w:rFonts w:ascii="Times New Roman" w:hAnsi="Times New Roman" w:cs="Times New Roman"/>
          <w:sz w:val="28"/>
          <w:szCs w:val="28"/>
        </w:rPr>
        <w:t xml:space="preserve"> </w:t>
      </w:r>
      <w:r w:rsidRPr="00EA62D5">
        <w:rPr>
          <w:rFonts w:ascii="Times New Roman" w:hAnsi="Times New Roman" w:cs="Times New Roman"/>
          <w:sz w:val="28"/>
          <w:szCs w:val="28"/>
        </w:rPr>
        <w:t>децентралізаційної реформи, доцільно здійснити дослідження участі політичних партій та їхніх представників в органах виконавчої влади та органах місцевого самоврядування у цьому процесі.</w:t>
      </w:r>
    </w:p>
    <w:p w:rsidR="00BB16BA" w:rsidRPr="00EA62D5" w:rsidRDefault="00BB16BA" w:rsidP="00FA0D19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C2941" w:rsidRPr="00EA62D5" w:rsidRDefault="00422E5C" w:rsidP="00FA0D19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</w:pPr>
      <w:r w:rsidRPr="00EA62D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Список використаної літератури</w:t>
      </w:r>
    </w:p>
    <w:p w:rsidR="00732008" w:rsidRPr="00EA62D5" w:rsidRDefault="00732008" w:rsidP="00732008">
      <w:pPr>
        <w:pStyle w:val="a5"/>
        <w:numPr>
          <w:ilvl w:val="0"/>
          <w:numId w:val="1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2D5">
        <w:rPr>
          <w:rFonts w:ascii="Times New Roman" w:hAnsi="Times New Roman" w:cs="Times New Roman"/>
          <w:sz w:val="24"/>
          <w:szCs w:val="24"/>
        </w:rPr>
        <w:t>Державна служба в цифрах 2015 : інформ. вид. / упор. М. Канавець. – К. : НАДС, 2015. – 32 с; Derzhavna sluzhba v tsyfrakh 2015 : inform. vyd. / upor. M. Kanavets. – K. : NADS, 2015. – 32 s.</w:t>
      </w:r>
    </w:p>
    <w:p w:rsidR="00732008" w:rsidRPr="00EA62D5" w:rsidRDefault="00732008" w:rsidP="00732008">
      <w:pPr>
        <w:pStyle w:val="a5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2D5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Деякі питання забезпечення фінансування проведення перших виборів депутатів сільських, селищних, міських рад та сільських, селищних, міських голів об’єднаних територіальних громад : розпорядження Кабінету Міністрів України від 22 верес. 2016 р. № 696-р // Уряд. кур’єр. – 2016. – 22 жовт. – С. 19; </w:t>
      </w:r>
      <w:r w:rsidRPr="00EA62D5">
        <w:rPr>
          <w:rFonts w:ascii="Times New Roman" w:hAnsi="Times New Roman" w:cs="Times New Roman"/>
          <w:sz w:val="24"/>
          <w:szCs w:val="24"/>
        </w:rPr>
        <w:t>De</w:t>
      </w:r>
      <w:r w:rsidRPr="00EA62D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A62D5">
        <w:rPr>
          <w:rFonts w:ascii="Times New Roman" w:hAnsi="Times New Roman" w:cs="Times New Roman"/>
          <w:sz w:val="24"/>
          <w:szCs w:val="24"/>
        </w:rPr>
        <w:t>aki pytannya zabezpechennya finansuvannya provedennya pershykh vyboriv deputativ silskykh, selyshchnykh, miskykh rad ta silskykh, selyshchnykh, miskykh holiv ob</w:t>
      </w:r>
      <w:r w:rsidRPr="00EA62D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A62D5">
        <w:rPr>
          <w:rFonts w:ascii="Times New Roman" w:hAnsi="Times New Roman" w:cs="Times New Roman"/>
          <w:sz w:val="24"/>
          <w:szCs w:val="24"/>
        </w:rPr>
        <w:t>ednanykh terytorialnykh hromad : rozporyadzhennya Kabinetu Ministriv Ukrainy vid 22 veres. 2016 r. № 696-r // Ur</w:t>
      </w:r>
      <w:r w:rsidRPr="00EA62D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A62D5">
        <w:rPr>
          <w:rFonts w:ascii="Times New Roman" w:hAnsi="Times New Roman" w:cs="Times New Roman"/>
          <w:sz w:val="24"/>
          <w:szCs w:val="24"/>
        </w:rPr>
        <w:t xml:space="preserve">ad. </w:t>
      </w:r>
      <w:r w:rsidRPr="00EA62D5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EA62D5">
        <w:rPr>
          <w:rFonts w:ascii="Times New Roman" w:hAnsi="Times New Roman" w:cs="Times New Roman"/>
          <w:sz w:val="24"/>
          <w:szCs w:val="24"/>
        </w:rPr>
        <w:t>ur</w:t>
      </w:r>
      <w:r w:rsidRPr="00EA62D5">
        <w:rPr>
          <w:rFonts w:ascii="Times New Roman" w:hAnsi="Times New Roman" w:cs="Times New Roman"/>
          <w:sz w:val="24"/>
          <w:szCs w:val="24"/>
          <w:lang w:val="en-US"/>
        </w:rPr>
        <w:t>’i</w:t>
      </w:r>
      <w:r w:rsidRPr="00EA62D5">
        <w:rPr>
          <w:rFonts w:ascii="Times New Roman" w:hAnsi="Times New Roman" w:cs="Times New Roman"/>
          <w:sz w:val="24"/>
          <w:szCs w:val="24"/>
        </w:rPr>
        <w:t>er. – 2016. – 22 zhovt. – S. 19.</w:t>
      </w:r>
    </w:p>
    <w:p w:rsidR="00732008" w:rsidRPr="00EA62D5" w:rsidRDefault="00732008" w:rsidP="00732008">
      <w:pPr>
        <w:pStyle w:val="a5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2D5">
        <w:rPr>
          <w:rFonts w:ascii="Times New Roman" w:hAnsi="Times New Roman" w:cs="Times New Roman"/>
          <w:sz w:val="24"/>
          <w:szCs w:val="24"/>
        </w:rPr>
        <w:t>Лісова А. До кого селянам «посвататися»? / А. Лісова // Волинь-нова. – 2016. – 21 лип. – С. 6; Lisova A. Do koho sel</w:t>
      </w:r>
      <w:r w:rsidRPr="00EA62D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A62D5">
        <w:rPr>
          <w:rFonts w:ascii="Times New Roman" w:hAnsi="Times New Roman" w:cs="Times New Roman"/>
          <w:sz w:val="24"/>
          <w:szCs w:val="24"/>
        </w:rPr>
        <w:t>anam «posvatatysya»? / A. Lisova // Volyn-nova. – 2016. – 21 lyp. – S. 6.</w:t>
      </w:r>
    </w:p>
    <w:p w:rsidR="00732008" w:rsidRPr="00EA62D5" w:rsidRDefault="00732008" w:rsidP="00732008">
      <w:pPr>
        <w:pStyle w:val="a5"/>
        <w:numPr>
          <w:ilvl w:val="0"/>
          <w:numId w:val="1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2D5">
        <w:rPr>
          <w:rFonts w:ascii="Times New Roman" w:hAnsi="Times New Roman" w:cs="Times New Roman"/>
          <w:sz w:val="24"/>
          <w:szCs w:val="24"/>
        </w:rPr>
        <w:t>Лісова А. Чи буде Благодатне в союзі з Нововолинськом? / А. Лісова // Волинь-нова. – 2016. – 24 верес. – С. 5; Lisova A. Chy bude Blahodatne v so</w:t>
      </w:r>
      <w:r w:rsidRPr="00EA62D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A62D5">
        <w:rPr>
          <w:rFonts w:ascii="Times New Roman" w:hAnsi="Times New Roman" w:cs="Times New Roman"/>
          <w:sz w:val="24"/>
          <w:szCs w:val="24"/>
        </w:rPr>
        <w:t>uzi z Novovolynskom? / A. Lisova // Volyn-nova. – 2016. – 24 veres. – S. 5.</w:t>
      </w:r>
    </w:p>
    <w:p w:rsidR="00183C31" w:rsidRPr="00EA62D5" w:rsidRDefault="001D32E1" w:rsidP="00C30289">
      <w:pPr>
        <w:pStyle w:val="a5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2D5">
        <w:rPr>
          <w:rFonts w:ascii="Times New Roman" w:hAnsi="Times New Roman" w:cs="Times New Roman"/>
          <w:sz w:val="24"/>
          <w:szCs w:val="24"/>
        </w:rPr>
        <w:t xml:space="preserve">Малиновський В. Я. Об’єднання територіальних громад: волинські акценти / В. Я. Малиновський // </w:t>
      </w:r>
      <w:r w:rsidRPr="00EA62D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A62D5">
        <w:rPr>
          <w:rFonts w:ascii="Times New Roman" w:hAnsi="Times New Roman" w:cs="Times New Roman"/>
          <w:sz w:val="24"/>
          <w:szCs w:val="24"/>
        </w:rPr>
        <w:t xml:space="preserve"> Всеукраїнські політологічні читання імені професора Богдана Яроша : зб. наук. пр. / за заг. ред. В. І. Бортнікова, Я. Б. Яроша. – Луцьк : Вежа-Друк, 2016. – С. 130–139; Malynovsky</w:t>
      </w:r>
      <w:r w:rsidRPr="00EA62D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A62D5">
        <w:rPr>
          <w:rFonts w:ascii="Times New Roman" w:hAnsi="Times New Roman" w:cs="Times New Roman"/>
          <w:sz w:val="24"/>
          <w:szCs w:val="24"/>
        </w:rPr>
        <w:t xml:space="preserve"> V. YA. Ob’yednannya terytorialnykh hromad: volynski aktsenty / V. YA. Malynovsky</w:t>
      </w:r>
      <w:r w:rsidRPr="00EA62D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A62D5">
        <w:rPr>
          <w:rFonts w:ascii="Times New Roman" w:hAnsi="Times New Roman" w:cs="Times New Roman"/>
          <w:sz w:val="24"/>
          <w:szCs w:val="24"/>
        </w:rPr>
        <w:t xml:space="preserve"> // V Vseukrayinski politolohichni chytannya imeni profesora Bohdana Yarosha : zb. nauk. pr. / za zah. red. V. I. Bortnikova, YA. B. Yarosha. – Lutsk : Vezha-Druk, 2016. – S. 130–139</w:t>
      </w:r>
      <w:r w:rsidRPr="00EA62D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7272D" w:rsidRPr="0027272D" w:rsidRDefault="008229DB" w:rsidP="0027272D">
      <w:pPr>
        <w:pStyle w:val="a5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2D5">
        <w:rPr>
          <w:rFonts w:ascii="Times New Roman" w:hAnsi="Times New Roman" w:cs="Times New Roman"/>
          <w:sz w:val="24"/>
          <w:szCs w:val="24"/>
        </w:rPr>
        <w:t>Методика формування спроможних територіальних громад</w:t>
      </w:r>
      <w:r w:rsidRPr="00EA62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62D5">
        <w:rPr>
          <w:rFonts w:ascii="Times New Roman" w:hAnsi="Times New Roman" w:cs="Times New Roman"/>
          <w:sz w:val="24"/>
          <w:szCs w:val="24"/>
        </w:rPr>
        <w:t>: постанова Кабінету Міністрів України від 8 квіт. 2015 р. № 214</w:t>
      </w:r>
      <w:r w:rsidR="003F2C58" w:rsidRPr="00EA62D5">
        <w:rPr>
          <w:rFonts w:ascii="Times New Roman" w:hAnsi="Times New Roman" w:cs="Times New Roman"/>
          <w:sz w:val="24"/>
          <w:szCs w:val="24"/>
        </w:rPr>
        <w:t xml:space="preserve"> // Уряд. кур’єр. – 2015. – 6 трав. – С. </w:t>
      </w:r>
      <w:r w:rsidR="00183C31" w:rsidRPr="00EA62D5">
        <w:rPr>
          <w:rFonts w:ascii="Times New Roman" w:hAnsi="Times New Roman" w:cs="Times New Roman"/>
          <w:sz w:val="24"/>
          <w:szCs w:val="24"/>
        </w:rPr>
        <w:t xml:space="preserve">9; Metodyka formuvannya spromozhnykh terytorialnykh hromad : postanova Kabinetu Ministriv Ukrainy vid 8 kvit. 2015 r. № 214 // </w:t>
      </w:r>
      <w:r w:rsidR="00C30289" w:rsidRPr="00EA62D5">
        <w:rPr>
          <w:rFonts w:ascii="Times New Roman" w:hAnsi="Times New Roman" w:cs="Times New Roman"/>
          <w:sz w:val="24"/>
          <w:szCs w:val="24"/>
        </w:rPr>
        <w:t>Ur</w:t>
      </w:r>
      <w:r w:rsidR="00C30289" w:rsidRPr="00EA62D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30289" w:rsidRPr="00EA62D5">
        <w:rPr>
          <w:rFonts w:ascii="Times New Roman" w:hAnsi="Times New Roman" w:cs="Times New Roman"/>
          <w:sz w:val="24"/>
          <w:szCs w:val="24"/>
        </w:rPr>
        <w:t xml:space="preserve">ad. </w:t>
      </w:r>
      <w:r w:rsidR="00C30289" w:rsidRPr="00EA62D5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C30289" w:rsidRPr="00EA62D5">
        <w:rPr>
          <w:rFonts w:ascii="Times New Roman" w:hAnsi="Times New Roman" w:cs="Times New Roman"/>
          <w:sz w:val="24"/>
          <w:szCs w:val="24"/>
        </w:rPr>
        <w:t>ur</w:t>
      </w:r>
      <w:r w:rsidR="00C30289" w:rsidRPr="00EA62D5">
        <w:rPr>
          <w:rFonts w:ascii="Times New Roman" w:hAnsi="Times New Roman" w:cs="Times New Roman"/>
          <w:sz w:val="24"/>
          <w:szCs w:val="24"/>
          <w:lang w:val="en-US"/>
        </w:rPr>
        <w:t>’i</w:t>
      </w:r>
      <w:r w:rsidR="00C30289" w:rsidRPr="00EA62D5">
        <w:rPr>
          <w:rFonts w:ascii="Times New Roman" w:hAnsi="Times New Roman" w:cs="Times New Roman"/>
          <w:sz w:val="24"/>
          <w:szCs w:val="24"/>
        </w:rPr>
        <w:t>er</w:t>
      </w:r>
      <w:r w:rsidR="00183C31" w:rsidRPr="00EA62D5">
        <w:rPr>
          <w:rFonts w:ascii="Times New Roman" w:hAnsi="Times New Roman" w:cs="Times New Roman"/>
          <w:sz w:val="24"/>
          <w:szCs w:val="24"/>
        </w:rPr>
        <w:t>. – 2015. – 6 trav. – S. 9.</w:t>
      </w:r>
    </w:p>
    <w:p w:rsidR="00732008" w:rsidRPr="0027272D" w:rsidRDefault="00732008" w:rsidP="0027272D">
      <w:pPr>
        <w:pStyle w:val="a5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27272D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Опитування населення. Децентралізаційна реформа </w:t>
      </w:r>
      <w:r w:rsidRPr="0027272D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ru-RU"/>
        </w:rPr>
        <w:t>[</w:t>
      </w:r>
      <w:r w:rsidRPr="0027272D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Електронний ресурс</w:t>
      </w:r>
      <w:r w:rsidRPr="0027272D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ru-RU"/>
        </w:rPr>
        <w:t xml:space="preserve">]. </w:t>
      </w:r>
      <w:r w:rsidRPr="0027272D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– Режим доступу :  </w:t>
      </w:r>
      <w:hyperlink r:id="rId8" w:history="1">
        <w:r w:rsidRPr="0027272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http://www.auc.org.ua/sites/default/files/sociologiya_naselennya_2016.pdf</w:t>
        </w:r>
      </w:hyperlink>
      <w:r w:rsidRPr="0027272D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. – </w:t>
      </w:r>
      <w:r w:rsidRPr="0027272D">
        <w:rPr>
          <w:rStyle w:val="a4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Назва з екрана</w:t>
      </w:r>
      <w:r w:rsidR="0027272D" w:rsidRPr="0027272D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ru-RU"/>
        </w:rPr>
        <w:t xml:space="preserve">; </w:t>
      </w:r>
      <w:r w:rsidR="0027272D">
        <w:rPr>
          <w:rFonts w:ascii="Times New Roman" w:hAnsi="Times New Roman" w:cs="Times New Roman"/>
          <w:sz w:val="24"/>
          <w:szCs w:val="24"/>
        </w:rPr>
        <w:t>Opytuvann</w:t>
      </w:r>
      <w:r w:rsidR="0027272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7272D">
        <w:rPr>
          <w:rFonts w:ascii="Times New Roman" w:hAnsi="Times New Roman" w:cs="Times New Roman"/>
          <w:sz w:val="24"/>
          <w:szCs w:val="24"/>
        </w:rPr>
        <w:t>a naselenn</w:t>
      </w:r>
      <w:r w:rsidR="0027272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7272D">
        <w:rPr>
          <w:rFonts w:ascii="Times New Roman" w:hAnsi="Times New Roman" w:cs="Times New Roman"/>
          <w:sz w:val="24"/>
          <w:szCs w:val="24"/>
        </w:rPr>
        <w:t>a. Detsentralizatsi</w:t>
      </w:r>
      <w:r w:rsidR="0027272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7272D">
        <w:rPr>
          <w:rFonts w:ascii="Times New Roman" w:hAnsi="Times New Roman" w:cs="Times New Roman"/>
          <w:sz w:val="24"/>
          <w:szCs w:val="24"/>
        </w:rPr>
        <w:t>na reforma [Elektronny</w:t>
      </w:r>
      <w:r w:rsidR="0027272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7272D" w:rsidRPr="0027272D">
        <w:rPr>
          <w:rFonts w:ascii="Times New Roman" w:hAnsi="Times New Roman" w:cs="Times New Roman"/>
          <w:sz w:val="24"/>
          <w:szCs w:val="24"/>
        </w:rPr>
        <w:t xml:space="preserve"> resurs]. – Rezhym dostupu :  http://www.auc.org.ua/sites/default/files/sociologiya_naselennya_2016.pdf. – Nazva z ekrana.</w:t>
      </w:r>
    </w:p>
    <w:p w:rsidR="00732008" w:rsidRPr="00EA62D5" w:rsidRDefault="00732008" w:rsidP="00732008">
      <w:pPr>
        <w:pStyle w:val="a5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2D5">
        <w:rPr>
          <w:rFonts w:ascii="Times New Roman" w:hAnsi="Times New Roman" w:cs="Times New Roman"/>
          <w:sz w:val="24"/>
          <w:szCs w:val="24"/>
        </w:rPr>
        <w:t>Про затвердження перспективного плану формування територій громад Волинської області : розпорядження Кабінету Міністрів України від 23 верес. 2015 р. № 993-р // Уряд. кур’єр. – 2015. – 1 жовт. – С. 5; Pro zatverdzhenn</w:t>
      </w:r>
      <w:r w:rsidRPr="00EA62D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A62D5">
        <w:rPr>
          <w:rFonts w:ascii="Times New Roman" w:hAnsi="Times New Roman" w:cs="Times New Roman"/>
          <w:sz w:val="24"/>
          <w:szCs w:val="24"/>
        </w:rPr>
        <w:t>a perspektyvnoho planu formuvannya terytori</w:t>
      </w:r>
      <w:r w:rsidRPr="00EA62D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A62D5">
        <w:rPr>
          <w:rFonts w:ascii="Times New Roman" w:hAnsi="Times New Roman" w:cs="Times New Roman"/>
          <w:sz w:val="24"/>
          <w:szCs w:val="24"/>
        </w:rPr>
        <w:t xml:space="preserve"> hromad Volynskoyi oblasti : rozporyadzhennya Kabinetu Ministriv Ukrainy vid 23 veres. 2015 r. № 993-r // Ur</w:t>
      </w:r>
      <w:r w:rsidRPr="00EA62D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A62D5">
        <w:rPr>
          <w:rFonts w:ascii="Times New Roman" w:hAnsi="Times New Roman" w:cs="Times New Roman"/>
          <w:sz w:val="24"/>
          <w:szCs w:val="24"/>
        </w:rPr>
        <w:t xml:space="preserve">ad. </w:t>
      </w:r>
      <w:r w:rsidRPr="00EA62D5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EA62D5">
        <w:rPr>
          <w:rFonts w:ascii="Times New Roman" w:hAnsi="Times New Roman" w:cs="Times New Roman"/>
          <w:sz w:val="24"/>
          <w:szCs w:val="24"/>
        </w:rPr>
        <w:t>ur</w:t>
      </w:r>
      <w:r w:rsidRPr="00EA62D5">
        <w:rPr>
          <w:rFonts w:ascii="Times New Roman" w:hAnsi="Times New Roman" w:cs="Times New Roman"/>
          <w:sz w:val="24"/>
          <w:szCs w:val="24"/>
          <w:lang w:val="en-US"/>
        </w:rPr>
        <w:t>’i</w:t>
      </w:r>
      <w:r w:rsidRPr="00EA62D5">
        <w:rPr>
          <w:rFonts w:ascii="Times New Roman" w:hAnsi="Times New Roman" w:cs="Times New Roman"/>
          <w:sz w:val="24"/>
          <w:szCs w:val="24"/>
        </w:rPr>
        <w:t>er. – 2015. – 1 zhovt. – S. 5.</w:t>
      </w:r>
    </w:p>
    <w:p w:rsidR="00732008" w:rsidRPr="00EA62D5" w:rsidRDefault="00732008" w:rsidP="00732008">
      <w:pPr>
        <w:pStyle w:val="a5"/>
        <w:numPr>
          <w:ilvl w:val="0"/>
          <w:numId w:val="1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2D5">
        <w:rPr>
          <w:rFonts w:ascii="Times New Roman" w:hAnsi="Times New Roman" w:cs="Times New Roman"/>
          <w:sz w:val="24"/>
          <w:szCs w:val="24"/>
        </w:rPr>
        <w:t>Про першочергові заходи з розвитку місцевого самоврядування на 2017 рік : Указ Президента України від 7 груд. 2016 р. № 545 // Уряд. кур’єр. – 2016. – 9 груд. – С. 4; Pro pershocherhovi zakhody z rozvytku mistsevoho samovryaduvann</w:t>
      </w:r>
      <w:r w:rsidRPr="00EA62D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A62D5">
        <w:rPr>
          <w:rFonts w:ascii="Times New Roman" w:hAnsi="Times New Roman" w:cs="Times New Roman"/>
          <w:sz w:val="24"/>
          <w:szCs w:val="24"/>
        </w:rPr>
        <w:t>a na 2017 rik : Ukaz Prezydenta Ukrainy vid 7 hrud. 2016 r. № 545 // Ur</w:t>
      </w:r>
      <w:r w:rsidRPr="00EA62D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A62D5">
        <w:rPr>
          <w:rFonts w:ascii="Times New Roman" w:hAnsi="Times New Roman" w:cs="Times New Roman"/>
          <w:sz w:val="24"/>
          <w:szCs w:val="24"/>
        </w:rPr>
        <w:t xml:space="preserve">ad. </w:t>
      </w:r>
      <w:r w:rsidRPr="00EA62D5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EA62D5">
        <w:rPr>
          <w:rFonts w:ascii="Times New Roman" w:hAnsi="Times New Roman" w:cs="Times New Roman"/>
          <w:sz w:val="24"/>
          <w:szCs w:val="24"/>
        </w:rPr>
        <w:t>ur</w:t>
      </w:r>
      <w:r w:rsidRPr="00EA62D5">
        <w:rPr>
          <w:rFonts w:ascii="Times New Roman" w:hAnsi="Times New Roman" w:cs="Times New Roman"/>
          <w:sz w:val="24"/>
          <w:szCs w:val="24"/>
          <w:lang w:val="en-US"/>
        </w:rPr>
        <w:t>’i</w:t>
      </w:r>
      <w:r w:rsidRPr="00EA62D5">
        <w:rPr>
          <w:rFonts w:ascii="Times New Roman" w:hAnsi="Times New Roman" w:cs="Times New Roman"/>
          <w:sz w:val="24"/>
          <w:szCs w:val="24"/>
        </w:rPr>
        <w:t>er. – 2016. – 9 hrud. – S. 4.</w:t>
      </w:r>
    </w:p>
    <w:p w:rsidR="00732008" w:rsidRPr="00EA62D5" w:rsidRDefault="00732008" w:rsidP="00732008">
      <w:pPr>
        <w:pStyle w:val="a5"/>
        <w:numPr>
          <w:ilvl w:val="0"/>
          <w:numId w:val="1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2D5">
        <w:rPr>
          <w:rFonts w:ascii="Times New Roman" w:hAnsi="Times New Roman" w:cs="Times New Roman"/>
          <w:sz w:val="24"/>
          <w:szCs w:val="24"/>
        </w:rPr>
        <w:t>Про співробітництво територіальних громад : Закон України від 17 черв. 2014 р. № 1508 // Голос України. – 2014. – 23 лип. – С. 10</w:t>
      </w:r>
      <w:r w:rsidRPr="00EA62D5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–</w:t>
      </w:r>
      <w:r w:rsidRPr="00EA62D5">
        <w:rPr>
          <w:rFonts w:ascii="Times New Roman" w:hAnsi="Times New Roman" w:cs="Times New Roman"/>
          <w:sz w:val="24"/>
          <w:szCs w:val="24"/>
        </w:rPr>
        <w:t>11.; Pro spivrobitnytstvo terytorialnykh hromad : Zakon Ukrainy vid 17 cherv. 2014 r. № 1508 // Holos Ukrainy. – 2014. – 23 lyp. – S. 10–11.</w:t>
      </w:r>
    </w:p>
    <w:p w:rsidR="00183C31" w:rsidRPr="00EA62D5" w:rsidRDefault="00746D77" w:rsidP="00C30289">
      <w:pPr>
        <w:pStyle w:val="a5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2D5">
        <w:rPr>
          <w:rFonts w:ascii="Times New Roman" w:hAnsi="Times New Roman" w:cs="Times New Roman"/>
          <w:sz w:val="24"/>
          <w:szCs w:val="24"/>
        </w:rPr>
        <w:t xml:space="preserve">Розподіл у 2016 році субвенції з державного бюджету місцевим бюджетам на </w:t>
      </w:r>
      <w:r w:rsidR="008C6052" w:rsidRPr="00EA62D5">
        <w:rPr>
          <w:rFonts w:ascii="Times New Roman" w:hAnsi="Times New Roman" w:cs="Times New Roman"/>
          <w:sz w:val="24"/>
          <w:szCs w:val="24"/>
        </w:rPr>
        <w:t xml:space="preserve">формування </w:t>
      </w:r>
      <w:r w:rsidR="008C6052" w:rsidRPr="00EA62D5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інфраструктури об’єднаних тери</w:t>
      </w:r>
      <w:r w:rsidR="001D32E1" w:rsidRPr="00EA62D5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торіальних громад : постанова</w:t>
      </w:r>
      <w:r w:rsidR="008C6052" w:rsidRPr="00EA62D5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Кабінету Міністрів України від 16 берез. 2016 р. № 200 // Урядовий кур’єр. – 2016. – 24 берез. – С. 10–11</w:t>
      </w:r>
      <w:r w:rsidR="00183C31" w:rsidRPr="00EA62D5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; </w:t>
      </w:r>
      <w:r w:rsidR="00183C31" w:rsidRPr="00EA62D5">
        <w:rPr>
          <w:rFonts w:ascii="Times New Roman" w:hAnsi="Times New Roman" w:cs="Times New Roman"/>
          <w:sz w:val="24"/>
          <w:szCs w:val="24"/>
        </w:rPr>
        <w:t>Rozpodil u 2016 rotsi subventsiyi z derzhavnoho byudzhetu mistsevym byudzhetam na formuvannya infrastruktury ob’</w:t>
      </w:r>
      <w:r w:rsidR="00183C31" w:rsidRPr="00EA62D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83C31" w:rsidRPr="00EA62D5">
        <w:rPr>
          <w:rFonts w:ascii="Times New Roman" w:hAnsi="Times New Roman" w:cs="Times New Roman"/>
          <w:sz w:val="24"/>
          <w:szCs w:val="24"/>
        </w:rPr>
        <w:t xml:space="preserve">ednanykh terytorialnykh hromad : postanova Kabinetu Ministriv Ukrainy vid 16 berez. 2016 r. № 200 // </w:t>
      </w:r>
      <w:r w:rsidR="00C30289" w:rsidRPr="00EA62D5">
        <w:rPr>
          <w:rFonts w:ascii="Times New Roman" w:hAnsi="Times New Roman" w:cs="Times New Roman"/>
          <w:sz w:val="24"/>
          <w:szCs w:val="24"/>
        </w:rPr>
        <w:t>Ur</w:t>
      </w:r>
      <w:r w:rsidR="00C30289" w:rsidRPr="00EA62D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30289" w:rsidRPr="00EA62D5">
        <w:rPr>
          <w:rFonts w:ascii="Times New Roman" w:hAnsi="Times New Roman" w:cs="Times New Roman"/>
          <w:sz w:val="24"/>
          <w:szCs w:val="24"/>
        </w:rPr>
        <w:t xml:space="preserve">ad. </w:t>
      </w:r>
      <w:r w:rsidR="00C30289" w:rsidRPr="00EA62D5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C30289" w:rsidRPr="00EA62D5">
        <w:rPr>
          <w:rFonts w:ascii="Times New Roman" w:hAnsi="Times New Roman" w:cs="Times New Roman"/>
          <w:sz w:val="24"/>
          <w:szCs w:val="24"/>
        </w:rPr>
        <w:t>ur</w:t>
      </w:r>
      <w:r w:rsidR="00C30289" w:rsidRPr="00EA62D5">
        <w:rPr>
          <w:rFonts w:ascii="Times New Roman" w:hAnsi="Times New Roman" w:cs="Times New Roman"/>
          <w:sz w:val="24"/>
          <w:szCs w:val="24"/>
          <w:lang w:val="en-US"/>
        </w:rPr>
        <w:t>’i</w:t>
      </w:r>
      <w:r w:rsidR="00C30289" w:rsidRPr="00EA62D5">
        <w:rPr>
          <w:rFonts w:ascii="Times New Roman" w:hAnsi="Times New Roman" w:cs="Times New Roman"/>
          <w:sz w:val="24"/>
          <w:szCs w:val="24"/>
        </w:rPr>
        <w:t>er</w:t>
      </w:r>
      <w:r w:rsidR="00183C31" w:rsidRPr="00EA62D5">
        <w:rPr>
          <w:rFonts w:ascii="Times New Roman" w:hAnsi="Times New Roman" w:cs="Times New Roman"/>
          <w:sz w:val="24"/>
          <w:szCs w:val="24"/>
        </w:rPr>
        <w:t>. – 2016. – 24 berez. – S. 10–11.</w:t>
      </w:r>
    </w:p>
    <w:p w:rsidR="0027272D" w:rsidRDefault="001229E1" w:rsidP="0027272D">
      <w:pPr>
        <w:pStyle w:val="a5"/>
        <w:numPr>
          <w:ilvl w:val="0"/>
          <w:numId w:val="1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2D5">
        <w:rPr>
          <w:rFonts w:ascii="Times New Roman" w:hAnsi="Times New Roman" w:cs="Times New Roman"/>
          <w:sz w:val="24"/>
          <w:szCs w:val="24"/>
        </w:rPr>
        <w:t xml:space="preserve">Формування спроможних територіальних громад : практичний посібник. – вид. друге. – К. : </w:t>
      </w:r>
      <w:r w:rsidR="00E53085" w:rsidRPr="00EA62D5">
        <w:rPr>
          <w:rFonts w:ascii="Times New Roman" w:hAnsi="Times New Roman" w:cs="Times New Roman"/>
          <w:sz w:val="24"/>
          <w:szCs w:val="24"/>
        </w:rPr>
        <w:t>Асоціація м</w:t>
      </w:r>
      <w:r w:rsidR="00C30289" w:rsidRPr="00EA62D5">
        <w:rPr>
          <w:rFonts w:ascii="Times New Roman" w:hAnsi="Times New Roman" w:cs="Times New Roman"/>
          <w:sz w:val="24"/>
          <w:szCs w:val="24"/>
        </w:rPr>
        <w:t>іст України, 2016. – 44 с; Formuvann</w:t>
      </w:r>
      <w:r w:rsidR="00C30289" w:rsidRPr="00EA62D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30289" w:rsidRPr="00EA62D5">
        <w:rPr>
          <w:rFonts w:ascii="Times New Roman" w:hAnsi="Times New Roman" w:cs="Times New Roman"/>
          <w:sz w:val="24"/>
          <w:szCs w:val="24"/>
        </w:rPr>
        <w:t>a spromozhnykh terytorialnykh hromad : praktychny</w:t>
      </w:r>
      <w:r w:rsidR="00C30289" w:rsidRPr="00EA62D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30289" w:rsidRPr="00EA62D5">
        <w:rPr>
          <w:rFonts w:ascii="Times New Roman" w:hAnsi="Times New Roman" w:cs="Times New Roman"/>
          <w:sz w:val="24"/>
          <w:szCs w:val="24"/>
        </w:rPr>
        <w:t xml:space="preserve"> posibnyk. – vyd. druhe. – K. : Asotsiatsiya mist Ukrayiny, 2016. – 44 s.</w:t>
      </w:r>
    </w:p>
    <w:p w:rsidR="0038642F" w:rsidRPr="0027272D" w:rsidRDefault="00732008" w:rsidP="0027272D">
      <w:pPr>
        <w:pStyle w:val="a5"/>
        <w:numPr>
          <w:ilvl w:val="0"/>
          <w:numId w:val="1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72D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17 % громад об’єдналися, очікуємо, що наступний рік стане вирішальним у цьому процесі [Електронний ресурс] // Децентралізація влади. – Режим доступу : </w:t>
      </w:r>
      <w:hyperlink r:id="rId9" w:history="1">
        <w:r w:rsidRPr="0027272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http://decentralization.gov.ua/news/item/id/3802</w:t>
        </w:r>
      </w:hyperlink>
      <w:r w:rsidR="0027272D" w:rsidRPr="0027272D">
        <w:rPr>
          <w:rStyle w:val="a4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 xml:space="preserve">. </w:t>
      </w:r>
      <w:r w:rsidRPr="0027272D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–</w:t>
      </w:r>
      <w:r w:rsidRPr="0027272D">
        <w:rPr>
          <w:rStyle w:val="a4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 xml:space="preserve"> Назва з екрана</w:t>
      </w:r>
      <w:r w:rsidR="0038642F" w:rsidRPr="0027272D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; </w:t>
      </w:r>
      <w:r w:rsidR="0027272D" w:rsidRPr="0027272D">
        <w:rPr>
          <w:rFonts w:ascii="Times New Roman" w:hAnsi="Times New Roman" w:cs="Times New Roman"/>
          <w:sz w:val="24"/>
          <w:szCs w:val="24"/>
        </w:rPr>
        <w:t>17 % hromad ob</w:t>
      </w:r>
      <w:r w:rsidR="0027272D" w:rsidRPr="0027272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8642F" w:rsidRPr="0027272D">
        <w:rPr>
          <w:rFonts w:ascii="Times New Roman" w:hAnsi="Times New Roman" w:cs="Times New Roman"/>
          <w:sz w:val="24"/>
          <w:szCs w:val="24"/>
        </w:rPr>
        <w:t>ednalysya, ochikuyemo, shc</w:t>
      </w:r>
      <w:r w:rsidR="0027272D" w:rsidRPr="0027272D">
        <w:rPr>
          <w:rFonts w:ascii="Times New Roman" w:hAnsi="Times New Roman" w:cs="Times New Roman"/>
          <w:sz w:val="24"/>
          <w:szCs w:val="24"/>
        </w:rPr>
        <w:t>ho nastupnyy rik stane vyrishalnym u tsomu protsesi [Elektronny</w:t>
      </w:r>
      <w:r w:rsidR="0027272D" w:rsidRPr="0027272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8642F" w:rsidRPr="0027272D">
        <w:rPr>
          <w:rFonts w:ascii="Times New Roman" w:hAnsi="Times New Roman" w:cs="Times New Roman"/>
          <w:sz w:val="24"/>
          <w:szCs w:val="24"/>
        </w:rPr>
        <w:t xml:space="preserve"> resurs] // Detsentralizatsiya vlady. – Rezhym dostupu : http://decentraliz</w:t>
      </w:r>
      <w:r w:rsidR="0027272D" w:rsidRPr="0027272D">
        <w:rPr>
          <w:rFonts w:ascii="Times New Roman" w:hAnsi="Times New Roman" w:cs="Times New Roman"/>
          <w:sz w:val="24"/>
          <w:szCs w:val="24"/>
        </w:rPr>
        <w:t>ation.gov.ua/news/item/id/3802.</w:t>
      </w:r>
      <w:r w:rsidR="0038642F" w:rsidRPr="0027272D">
        <w:rPr>
          <w:rFonts w:ascii="Times New Roman" w:hAnsi="Times New Roman" w:cs="Times New Roman"/>
          <w:sz w:val="24"/>
          <w:szCs w:val="24"/>
        </w:rPr>
        <w:t xml:space="preserve"> – Nazva z ekrana.</w:t>
      </w:r>
    </w:p>
    <w:p w:rsidR="009D7472" w:rsidRPr="00EA62D5" w:rsidRDefault="009D7472" w:rsidP="00FA0D19">
      <w:pPr>
        <w:pStyle w:val="a5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9D7472" w:rsidRPr="00EA62D5" w:rsidSect="00D20BB7">
      <w:headerReference w:type="default" r:id="rId10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DF3" w:rsidRDefault="002C0DF3" w:rsidP="00D20BB7">
      <w:pPr>
        <w:spacing w:after="0" w:line="240" w:lineRule="auto"/>
      </w:pPr>
      <w:r>
        <w:separator/>
      </w:r>
    </w:p>
  </w:endnote>
  <w:endnote w:type="continuationSeparator" w:id="1">
    <w:p w:rsidR="002C0DF3" w:rsidRDefault="002C0DF3" w:rsidP="00D2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DF3" w:rsidRDefault="002C0DF3" w:rsidP="00D20BB7">
      <w:pPr>
        <w:spacing w:after="0" w:line="240" w:lineRule="auto"/>
      </w:pPr>
      <w:r>
        <w:separator/>
      </w:r>
    </w:p>
  </w:footnote>
  <w:footnote w:type="continuationSeparator" w:id="1">
    <w:p w:rsidR="002C0DF3" w:rsidRDefault="002C0DF3" w:rsidP="00D2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88791"/>
      <w:docPartObj>
        <w:docPartGallery w:val="Page Numbers (Top of Page)"/>
        <w:docPartUnique/>
      </w:docPartObj>
    </w:sdtPr>
    <w:sdtContent>
      <w:p w:rsidR="009C1883" w:rsidRDefault="009C1883">
        <w:pPr>
          <w:pStyle w:val="a9"/>
          <w:jc w:val="right"/>
        </w:pPr>
        <w:fldSimple w:instr=" PAGE   \* MERGEFORMAT ">
          <w:r w:rsidR="0027272D">
            <w:rPr>
              <w:noProof/>
            </w:rPr>
            <w:t>13</w:t>
          </w:r>
        </w:fldSimple>
      </w:p>
    </w:sdtContent>
  </w:sdt>
  <w:p w:rsidR="009C1883" w:rsidRDefault="009C188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2223"/>
    <w:multiLevelType w:val="multilevel"/>
    <w:tmpl w:val="F9E4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E16AF"/>
    <w:multiLevelType w:val="hybridMultilevel"/>
    <w:tmpl w:val="76680E7C"/>
    <w:lvl w:ilvl="0" w:tplc="E0C802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9A73D4"/>
    <w:multiLevelType w:val="multilevel"/>
    <w:tmpl w:val="C5ACE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6"/>
      <w:numFmt w:val="decimal"/>
      <w:lvlText w:val="%2"/>
      <w:lvlJc w:val="left"/>
      <w:pPr>
        <w:ind w:left="1440" w:hanging="360"/>
      </w:pPr>
      <w:rPr>
        <w:rFonts w:asciiTheme="minorHAnsi" w:hAnsiTheme="minorHAnsi" w:cstheme="minorBidi" w:hint="default"/>
        <w:b/>
        <w:color w:val="auto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B5692F"/>
    <w:multiLevelType w:val="multilevel"/>
    <w:tmpl w:val="12BE8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55626C"/>
    <w:multiLevelType w:val="multilevel"/>
    <w:tmpl w:val="4F921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122164"/>
    <w:multiLevelType w:val="hybridMultilevel"/>
    <w:tmpl w:val="170EF790"/>
    <w:lvl w:ilvl="0" w:tplc="82E4C9A4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62446F1"/>
    <w:multiLevelType w:val="multilevel"/>
    <w:tmpl w:val="8CB69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582C57"/>
    <w:multiLevelType w:val="multilevel"/>
    <w:tmpl w:val="8ABC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F5700B"/>
    <w:multiLevelType w:val="multilevel"/>
    <w:tmpl w:val="3172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DD0E28"/>
    <w:multiLevelType w:val="multilevel"/>
    <w:tmpl w:val="AB30B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FB92CE4"/>
    <w:multiLevelType w:val="multilevel"/>
    <w:tmpl w:val="CF84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3C151A8"/>
    <w:multiLevelType w:val="hybridMultilevel"/>
    <w:tmpl w:val="E37CBE0E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AAC4A0F"/>
    <w:multiLevelType w:val="multilevel"/>
    <w:tmpl w:val="C016C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C2D0421"/>
    <w:multiLevelType w:val="hybridMultilevel"/>
    <w:tmpl w:val="A7BEA200"/>
    <w:lvl w:ilvl="0" w:tplc="4BECEC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01D13D1"/>
    <w:multiLevelType w:val="hybridMultilevel"/>
    <w:tmpl w:val="E4E49F96"/>
    <w:lvl w:ilvl="0" w:tplc="020CBD5C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650776FE"/>
    <w:multiLevelType w:val="multilevel"/>
    <w:tmpl w:val="61429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745914"/>
    <w:multiLevelType w:val="hybridMultilevel"/>
    <w:tmpl w:val="A8541364"/>
    <w:lvl w:ilvl="0" w:tplc="3796F28C">
      <w:start w:val="1"/>
      <w:numFmt w:val="bullet"/>
      <w:lvlText w:val="–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FAE1CB0"/>
    <w:multiLevelType w:val="multilevel"/>
    <w:tmpl w:val="907A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10"/>
  </w:num>
  <w:num w:numId="5">
    <w:abstractNumId w:val="12"/>
  </w:num>
  <w:num w:numId="6">
    <w:abstractNumId w:val="9"/>
  </w:num>
  <w:num w:numId="7">
    <w:abstractNumId w:val="17"/>
  </w:num>
  <w:num w:numId="8">
    <w:abstractNumId w:val="0"/>
  </w:num>
  <w:num w:numId="9">
    <w:abstractNumId w:val="2"/>
  </w:num>
  <w:num w:numId="10">
    <w:abstractNumId w:val="4"/>
  </w:num>
  <w:num w:numId="11">
    <w:abstractNumId w:val="6"/>
  </w:num>
  <w:num w:numId="12">
    <w:abstractNumId w:val="3"/>
  </w:num>
  <w:num w:numId="13">
    <w:abstractNumId w:val="11"/>
  </w:num>
  <w:num w:numId="14">
    <w:abstractNumId w:val="1"/>
  </w:num>
  <w:num w:numId="15">
    <w:abstractNumId w:val="14"/>
  </w:num>
  <w:num w:numId="16">
    <w:abstractNumId w:val="16"/>
  </w:num>
  <w:num w:numId="17">
    <w:abstractNumId w:val="13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9F18D5"/>
    <w:rsid w:val="000268D6"/>
    <w:rsid w:val="00056E99"/>
    <w:rsid w:val="00107050"/>
    <w:rsid w:val="00110A1F"/>
    <w:rsid w:val="001145F7"/>
    <w:rsid w:val="001229E1"/>
    <w:rsid w:val="00183C31"/>
    <w:rsid w:val="001B60A8"/>
    <w:rsid w:val="001D32E1"/>
    <w:rsid w:val="0027272D"/>
    <w:rsid w:val="002B10FC"/>
    <w:rsid w:val="002B2489"/>
    <w:rsid w:val="002C0DF3"/>
    <w:rsid w:val="00303524"/>
    <w:rsid w:val="003106F3"/>
    <w:rsid w:val="00340570"/>
    <w:rsid w:val="00362BF5"/>
    <w:rsid w:val="0038642F"/>
    <w:rsid w:val="0039509E"/>
    <w:rsid w:val="003A3667"/>
    <w:rsid w:val="003A6398"/>
    <w:rsid w:val="003C1D9B"/>
    <w:rsid w:val="003D03E7"/>
    <w:rsid w:val="003E78D7"/>
    <w:rsid w:val="003F2C58"/>
    <w:rsid w:val="00422E5C"/>
    <w:rsid w:val="0044774C"/>
    <w:rsid w:val="0045039F"/>
    <w:rsid w:val="0045090B"/>
    <w:rsid w:val="004611F8"/>
    <w:rsid w:val="00471914"/>
    <w:rsid w:val="00483572"/>
    <w:rsid w:val="005051C3"/>
    <w:rsid w:val="00561884"/>
    <w:rsid w:val="00561ADB"/>
    <w:rsid w:val="005A2154"/>
    <w:rsid w:val="005A2A50"/>
    <w:rsid w:val="005C17EA"/>
    <w:rsid w:val="005C209D"/>
    <w:rsid w:val="005E0B76"/>
    <w:rsid w:val="005E5F22"/>
    <w:rsid w:val="006002D2"/>
    <w:rsid w:val="00610720"/>
    <w:rsid w:val="00617887"/>
    <w:rsid w:val="00633D05"/>
    <w:rsid w:val="006B248E"/>
    <w:rsid w:val="006C6F84"/>
    <w:rsid w:val="006D08FD"/>
    <w:rsid w:val="006D7451"/>
    <w:rsid w:val="00707B4C"/>
    <w:rsid w:val="00712374"/>
    <w:rsid w:val="00732008"/>
    <w:rsid w:val="00746731"/>
    <w:rsid w:val="00746D77"/>
    <w:rsid w:val="00782D5D"/>
    <w:rsid w:val="00783E11"/>
    <w:rsid w:val="00787E2F"/>
    <w:rsid w:val="00793667"/>
    <w:rsid w:val="007A3112"/>
    <w:rsid w:val="007C5A2D"/>
    <w:rsid w:val="00812900"/>
    <w:rsid w:val="00814DC7"/>
    <w:rsid w:val="008229DB"/>
    <w:rsid w:val="00852E7C"/>
    <w:rsid w:val="008A7894"/>
    <w:rsid w:val="008B2C5D"/>
    <w:rsid w:val="008C6052"/>
    <w:rsid w:val="008D1944"/>
    <w:rsid w:val="008E0D61"/>
    <w:rsid w:val="009065C2"/>
    <w:rsid w:val="0092128B"/>
    <w:rsid w:val="00966A0D"/>
    <w:rsid w:val="0099599D"/>
    <w:rsid w:val="009C1883"/>
    <w:rsid w:val="009C77BB"/>
    <w:rsid w:val="009D7472"/>
    <w:rsid w:val="009E1DC3"/>
    <w:rsid w:val="009E55EA"/>
    <w:rsid w:val="009F18D5"/>
    <w:rsid w:val="00A16681"/>
    <w:rsid w:val="00A213A7"/>
    <w:rsid w:val="00A45329"/>
    <w:rsid w:val="00A62A1C"/>
    <w:rsid w:val="00A758E4"/>
    <w:rsid w:val="00AA7B15"/>
    <w:rsid w:val="00AE1188"/>
    <w:rsid w:val="00B03AF4"/>
    <w:rsid w:val="00B52A12"/>
    <w:rsid w:val="00B54C9B"/>
    <w:rsid w:val="00B65B34"/>
    <w:rsid w:val="00B855B1"/>
    <w:rsid w:val="00B872DB"/>
    <w:rsid w:val="00B87575"/>
    <w:rsid w:val="00BB16BA"/>
    <w:rsid w:val="00BB4CEF"/>
    <w:rsid w:val="00BC1FE8"/>
    <w:rsid w:val="00BC2941"/>
    <w:rsid w:val="00BD4B8B"/>
    <w:rsid w:val="00BD7A59"/>
    <w:rsid w:val="00BE4524"/>
    <w:rsid w:val="00C21574"/>
    <w:rsid w:val="00C30289"/>
    <w:rsid w:val="00C40AEB"/>
    <w:rsid w:val="00C57EB7"/>
    <w:rsid w:val="00C60A55"/>
    <w:rsid w:val="00C87E99"/>
    <w:rsid w:val="00CC01F8"/>
    <w:rsid w:val="00D20BB7"/>
    <w:rsid w:val="00D347CC"/>
    <w:rsid w:val="00D41147"/>
    <w:rsid w:val="00D602C0"/>
    <w:rsid w:val="00D71191"/>
    <w:rsid w:val="00D71B60"/>
    <w:rsid w:val="00DB5DE3"/>
    <w:rsid w:val="00DD7CDA"/>
    <w:rsid w:val="00DE2FA6"/>
    <w:rsid w:val="00E14A86"/>
    <w:rsid w:val="00E24D9D"/>
    <w:rsid w:val="00E53085"/>
    <w:rsid w:val="00E62427"/>
    <w:rsid w:val="00E62F48"/>
    <w:rsid w:val="00E725A7"/>
    <w:rsid w:val="00E842F7"/>
    <w:rsid w:val="00E851EE"/>
    <w:rsid w:val="00E90480"/>
    <w:rsid w:val="00E90E66"/>
    <w:rsid w:val="00E9286E"/>
    <w:rsid w:val="00EA62D5"/>
    <w:rsid w:val="00ED2FD8"/>
    <w:rsid w:val="00F216DA"/>
    <w:rsid w:val="00F26AD0"/>
    <w:rsid w:val="00F52B53"/>
    <w:rsid w:val="00F56111"/>
    <w:rsid w:val="00F645CD"/>
    <w:rsid w:val="00F718FB"/>
    <w:rsid w:val="00FA0D19"/>
    <w:rsid w:val="00FB1B9D"/>
    <w:rsid w:val="00FD2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A8"/>
  </w:style>
  <w:style w:type="paragraph" w:styleId="1">
    <w:name w:val="heading 1"/>
    <w:basedOn w:val="a"/>
    <w:next w:val="a"/>
    <w:link w:val="10"/>
    <w:uiPriority w:val="9"/>
    <w:qFormat/>
    <w:rsid w:val="00BB16BA"/>
    <w:pPr>
      <w:keepNext/>
      <w:keepLines/>
      <w:widowControl w:val="0"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uiPriority w:val="22"/>
    <w:qFormat/>
    <w:rsid w:val="009F18D5"/>
    <w:rPr>
      <w:b/>
      <w:bCs/>
    </w:rPr>
  </w:style>
  <w:style w:type="character" w:customStyle="1" w:styleId="apple-converted-space">
    <w:name w:val="apple-converted-space"/>
    <w:basedOn w:val="a0"/>
    <w:rsid w:val="009F18D5"/>
  </w:style>
  <w:style w:type="paragraph" w:styleId="a5">
    <w:name w:val="List Paragraph"/>
    <w:basedOn w:val="a"/>
    <w:qFormat/>
    <w:rsid w:val="0099599D"/>
    <w:pPr>
      <w:ind w:left="720"/>
      <w:contextualSpacing/>
    </w:pPr>
  </w:style>
  <w:style w:type="character" w:styleId="a6">
    <w:name w:val="Hyperlink"/>
    <w:uiPriority w:val="99"/>
    <w:rsid w:val="00A62A1C"/>
    <w:rPr>
      <w:color w:val="0000FF"/>
      <w:u w:val="single"/>
    </w:rPr>
  </w:style>
  <w:style w:type="character" w:customStyle="1" w:styleId="textexposedshow">
    <w:name w:val="text_exposed_show"/>
    <w:basedOn w:val="a0"/>
    <w:rsid w:val="00A62A1C"/>
  </w:style>
  <w:style w:type="character" w:customStyle="1" w:styleId="10">
    <w:name w:val="Заголовок 1 Знак"/>
    <w:basedOn w:val="a0"/>
    <w:link w:val="1"/>
    <w:uiPriority w:val="9"/>
    <w:rsid w:val="00BB16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BB16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B16BA"/>
    <w:rPr>
      <w:rFonts w:ascii="Courier New" w:eastAsia="Times New Roman" w:hAnsi="Courier New" w:cs="Courier New"/>
      <w:sz w:val="20"/>
      <w:szCs w:val="20"/>
    </w:rPr>
  </w:style>
  <w:style w:type="paragraph" w:styleId="a7">
    <w:name w:val="footnote text"/>
    <w:basedOn w:val="a"/>
    <w:link w:val="a8"/>
    <w:rsid w:val="00BC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BC1FE8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D20B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20BB7"/>
  </w:style>
  <w:style w:type="paragraph" w:styleId="ab">
    <w:name w:val="footer"/>
    <w:basedOn w:val="a"/>
    <w:link w:val="ac"/>
    <w:uiPriority w:val="99"/>
    <w:semiHidden/>
    <w:unhideWhenUsed/>
    <w:rsid w:val="00D20B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20B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.org.ua/sites/default/files/sociologiya_naselennya_2016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centralization.gov.ua/news/item/id/38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4C1B9-4256-4A95-AB52-D3AA15B74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14</Pages>
  <Words>19148</Words>
  <Characters>10915</Characters>
  <Application>Microsoft Office Word</Application>
  <DocSecurity>0</DocSecurity>
  <Lines>90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SERGII</dc:creator>
  <cp:lastModifiedBy>SERGII</cp:lastModifiedBy>
  <cp:revision>54</cp:revision>
  <cp:lastPrinted>2017-01-09T10:21:00Z</cp:lastPrinted>
  <dcterms:created xsi:type="dcterms:W3CDTF">2017-01-03T13:35:00Z</dcterms:created>
  <dcterms:modified xsi:type="dcterms:W3CDTF">2017-01-10T14:15:00Z</dcterms:modified>
</cp:coreProperties>
</file>